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A1712">
      <w:pPr>
        <w:spacing w:after="0" w:line="579" w:lineRule="exact"/>
        <w:ind w:firstLine="480" w:firstLineChars="200"/>
        <w:jc w:val="center"/>
        <w:rPr>
          <w:rFonts w:hint="eastAsia" w:ascii="仿宋" w:hAnsi="仿宋" w:eastAsia="仿宋" w:cs="仿宋"/>
          <w:color w:val="auto"/>
          <w:sz w:val="24"/>
          <w:szCs w:val="24"/>
          <w:u w:val="none"/>
        </w:rPr>
      </w:pPr>
      <w:bookmarkStart w:id="0" w:name="_GoBack"/>
      <w:bookmarkEnd w:id="0"/>
      <w:r>
        <w:rPr>
          <w:rFonts w:hint="eastAsia" w:ascii="仿宋" w:hAnsi="仿宋" w:eastAsia="仿宋" w:cs="仿宋"/>
          <w:color w:val="auto"/>
          <w:sz w:val="24"/>
          <w:szCs w:val="24"/>
          <w:u w:val="none"/>
        </w:rPr>
        <w:t>深圳市202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rPr>
        <w:t>202</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rPr>
        <w:t>年政府集中采购目录</w:t>
      </w:r>
    </w:p>
    <w:p w14:paraId="10F5DECA">
      <w:pPr>
        <w:spacing w:after="0" w:line="579" w:lineRule="exact"/>
        <w:ind w:firstLine="480" w:firstLineChars="200"/>
        <w:jc w:val="cente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及限额标准</w:t>
      </w:r>
    </w:p>
    <w:p w14:paraId="371F7CE7">
      <w:pPr>
        <w:spacing w:after="0" w:line="579" w:lineRule="exact"/>
        <w:ind w:firstLine="480" w:firstLineChars="200"/>
        <w:jc w:val="left"/>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一、集中采购目录</w:t>
      </w:r>
    </w:p>
    <w:p w14:paraId="37CE9278">
      <w:pPr>
        <w:spacing w:after="0" w:line="579" w:lineRule="exact"/>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lang w:eastAsia="zh-CN"/>
        </w:rPr>
        <w:t>以下</w:t>
      </w:r>
      <w:r>
        <w:rPr>
          <w:rFonts w:hint="eastAsia" w:ascii="仿宋" w:hAnsi="仿宋" w:eastAsia="仿宋" w:cs="仿宋"/>
          <w:color w:val="auto"/>
          <w:sz w:val="24"/>
          <w:szCs w:val="24"/>
          <w:u w:val="none"/>
        </w:rPr>
        <w:t>纳入集中采购目录的</w:t>
      </w:r>
      <w:r>
        <w:rPr>
          <w:rFonts w:hint="eastAsia" w:ascii="仿宋" w:hAnsi="仿宋" w:eastAsia="仿宋" w:cs="仿宋"/>
          <w:color w:val="auto"/>
          <w:sz w:val="24"/>
          <w:szCs w:val="24"/>
          <w:u w:val="none"/>
          <w:lang w:eastAsia="zh-CN"/>
        </w:rPr>
        <w:t>品</w:t>
      </w:r>
      <w:r>
        <w:rPr>
          <w:rFonts w:hint="eastAsia" w:ascii="仿宋" w:hAnsi="仿宋" w:eastAsia="仿宋" w:cs="仿宋"/>
          <w:color w:val="auto"/>
          <w:sz w:val="24"/>
          <w:szCs w:val="24"/>
          <w:u w:val="none"/>
        </w:rPr>
        <w:t>目</w:t>
      </w:r>
      <w:r>
        <w:rPr>
          <w:rFonts w:hint="eastAsia" w:ascii="仿宋" w:hAnsi="仿宋" w:eastAsia="仿宋" w:cs="仿宋"/>
          <w:color w:val="auto"/>
          <w:sz w:val="24"/>
          <w:szCs w:val="24"/>
          <w:u w:val="none"/>
          <w:lang w:eastAsia="zh-CN"/>
        </w:rPr>
        <w:t>，采购人应当</w:t>
      </w:r>
      <w:r>
        <w:rPr>
          <w:rFonts w:hint="eastAsia" w:ascii="仿宋" w:hAnsi="仿宋" w:eastAsia="仿宋" w:cs="仿宋"/>
          <w:color w:val="auto"/>
          <w:sz w:val="24"/>
          <w:szCs w:val="24"/>
          <w:u w:val="none"/>
        </w:rPr>
        <w:t>委托</w:t>
      </w:r>
      <w:r>
        <w:rPr>
          <w:rFonts w:hint="eastAsia" w:ascii="仿宋" w:hAnsi="仿宋" w:eastAsia="仿宋" w:cs="仿宋"/>
          <w:color w:val="auto"/>
          <w:sz w:val="24"/>
          <w:szCs w:val="24"/>
          <w:u w:val="none"/>
          <w:lang w:eastAsia="zh-CN"/>
        </w:rPr>
        <w:t>政府</w:t>
      </w:r>
      <w:r>
        <w:rPr>
          <w:rFonts w:hint="eastAsia" w:ascii="仿宋" w:hAnsi="仿宋" w:eastAsia="仿宋" w:cs="仿宋"/>
          <w:color w:val="auto"/>
          <w:sz w:val="24"/>
          <w:szCs w:val="24"/>
          <w:u w:val="none"/>
        </w:rPr>
        <w:t>集中采购机构</w:t>
      </w:r>
      <w:r>
        <w:rPr>
          <w:rFonts w:hint="eastAsia" w:ascii="仿宋" w:hAnsi="仿宋" w:eastAsia="仿宋" w:cs="仿宋"/>
          <w:color w:val="auto"/>
          <w:sz w:val="24"/>
          <w:szCs w:val="24"/>
          <w:u w:val="none"/>
          <w:lang w:eastAsia="zh-CN"/>
        </w:rPr>
        <w:t>实施</w:t>
      </w:r>
      <w:r>
        <w:rPr>
          <w:rFonts w:hint="eastAsia" w:ascii="仿宋" w:hAnsi="仿宋" w:eastAsia="仿宋" w:cs="仿宋"/>
          <w:color w:val="auto"/>
          <w:sz w:val="24"/>
          <w:szCs w:val="24"/>
          <w:u w:val="none"/>
        </w:rPr>
        <w:t>采购。</w:t>
      </w:r>
    </w:p>
    <w:tbl>
      <w:tblPr>
        <w:tblStyle w:val="3"/>
        <w:tblW w:w="8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395"/>
        <w:gridCol w:w="1584"/>
        <w:gridCol w:w="3623"/>
      </w:tblGrid>
      <w:tr w14:paraId="56C9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7792588D">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color w:val="auto"/>
                <w:sz w:val="21"/>
                <w:szCs w:val="21"/>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7223EC6">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color w:val="auto"/>
                <w:sz w:val="21"/>
                <w:szCs w:val="21"/>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CAA25C7">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color w:val="auto"/>
                <w:sz w:val="21"/>
                <w:szCs w:val="21"/>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3D81762F">
            <w:pPr>
              <w:spacing w:after="0" w:line="440" w:lineRule="exact"/>
              <w:jc w:val="center"/>
              <w:rPr>
                <w:rFonts w:hint="eastAsia" w:ascii="仿宋" w:hAnsi="仿宋" w:eastAsia="仿宋" w:cs="仿宋"/>
                <w:b/>
                <w:color w:val="auto"/>
                <w:sz w:val="21"/>
                <w:szCs w:val="21"/>
                <w:u w:val="none"/>
                <w:lang w:eastAsia="zh-CN"/>
              </w:rPr>
            </w:pPr>
            <w:r>
              <w:rPr>
                <w:rFonts w:hint="eastAsia" w:ascii="仿宋" w:hAnsi="仿宋" w:eastAsia="仿宋" w:cs="仿宋"/>
                <w:b/>
                <w:color w:val="auto"/>
                <w:sz w:val="21"/>
                <w:szCs w:val="21"/>
                <w:u w:val="none"/>
                <w:lang w:eastAsia="zh-CN"/>
              </w:rPr>
              <w:t>备注</w:t>
            </w:r>
          </w:p>
        </w:tc>
      </w:tr>
      <w:tr w14:paraId="28C5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08" w:type="dxa"/>
            <w:gridSpan w:val="4"/>
            <w:tcBorders>
              <w:top w:val="single" w:color="auto" w:sz="4" w:space="0"/>
              <w:left w:val="single" w:color="auto" w:sz="4" w:space="0"/>
              <w:bottom w:val="single" w:color="auto" w:sz="4" w:space="0"/>
              <w:right w:val="single" w:color="auto" w:sz="4" w:space="0"/>
            </w:tcBorders>
            <w:noWrap w:val="0"/>
            <w:vAlign w:val="center"/>
          </w:tcPr>
          <w:p w14:paraId="450BCBCB">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val="0"/>
                <w:bCs/>
                <w:color w:val="auto"/>
                <w:sz w:val="24"/>
                <w:szCs w:val="24"/>
                <w:u w:val="none"/>
              </w:rPr>
              <w:t>货物</w:t>
            </w:r>
          </w:p>
        </w:tc>
      </w:tr>
      <w:tr w14:paraId="5BCB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0328029">
            <w:pPr>
              <w:spacing w:after="0" w:line="44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18645E89">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服务器</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1506C08">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u w:val="none"/>
              </w:rPr>
              <w:t>A02010</w:t>
            </w:r>
            <w:r>
              <w:rPr>
                <w:rFonts w:hint="eastAsia" w:ascii="仿宋" w:hAnsi="仿宋" w:eastAsia="仿宋" w:cs="仿宋"/>
                <w:color w:val="auto"/>
                <w:sz w:val="21"/>
                <w:szCs w:val="21"/>
                <w:u w:val="none"/>
                <w:lang w:val="en-US" w:eastAsia="zh-CN"/>
              </w:rPr>
              <w:t>104</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5815809B">
            <w:pPr>
              <w:spacing w:after="0" w:line="440" w:lineRule="exact"/>
              <w:jc w:val="both"/>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eastAsia="zh-CN"/>
              </w:rPr>
              <w:t>适用框架协议采购。</w:t>
            </w:r>
          </w:p>
        </w:tc>
      </w:tr>
      <w:tr w14:paraId="6BC2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ADC1B9C">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2</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5EF3FCD8">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台式计算机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2C182FB">
            <w:pPr>
              <w:spacing w:after="0" w:line="440" w:lineRule="exact"/>
              <w:jc w:val="center"/>
              <w:rPr>
                <w:rFonts w:hint="eastAsia" w:ascii="仿宋" w:hAnsi="仿宋" w:eastAsia="仿宋" w:cs="仿宋"/>
                <w:color w:val="auto"/>
                <w:sz w:val="21"/>
                <w:szCs w:val="21"/>
                <w:u w:val="none"/>
                <w:lang w:val="en-US"/>
              </w:rPr>
            </w:pPr>
            <w:r>
              <w:rPr>
                <w:rFonts w:hint="eastAsia" w:ascii="仿宋" w:hAnsi="仿宋" w:eastAsia="仿宋" w:cs="仿宋"/>
                <w:color w:val="auto"/>
                <w:sz w:val="21"/>
                <w:szCs w:val="21"/>
                <w:u w:val="none"/>
              </w:rPr>
              <w:t>A02010</w:t>
            </w:r>
            <w:r>
              <w:rPr>
                <w:rFonts w:hint="eastAsia" w:ascii="仿宋" w:hAnsi="仿宋" w:eastAsia="仿宋" w:cs="仿宋"/>
                <w:color w:val="auto"/>
                <w:sz w:val="21"/>
                <w:szCs w:val="21"/>
                <w:u w:val="none"/>
                <w:lang w:val="en-US" w:eastAsia="zh-CN"/>
              </w:rPr>
              <w:t>105</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467B7900">
            <w:pPr>
              <w:spacing w:after="0" w:line="440" w:lineRule="exact"/>
              <w:jc w:val="both"/>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eastAsia="zh-CN"/>
              </w:rPr>
              <w:t>适用框架协议采购。包含一体机。</w:t>
            </w:r>
          </w:p>
        </w:tc>
      </w:tr>
      <w:tr w14:paraId="5BE1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2CA3283C">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3</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4B15797">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便携式计算机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DB8A086">
            <w:pPr>
              <w:spacing w:after="0" w:line="440" w:lineRule="exact"/>
              <w:jc w:val="center"/>
              <w:rPr>
                <w:rFonts w:hint="eastAsia" w:ascii="仿宋" w:hAnsi="仿宋" w:eastAsia="仿宋" w:cs="仿宋"/>
                <w:color w:val="auto"/>
                <w:sz w:val="21"/>
                <w:szCs w:val="21"/>
                <w:u w:val="none"/>
                <w:lang w:val="en-US"/>
              </w:rPr>
            </w:pPr>
            <w:r>
              <w:rPr>
                <w:rFonts w:hint="eastAsia" w:ascii="仿宋" w:hAnsi="仿宋" w:eastAsia="仿宋" w:cs="仿宋"/>
                <w:color w:val="auto"/>
                <w:sz w:val="21"/>
                <w:szCs w:val="21"/>
                <w:u w:val="none"/>
              </w:rPr>
              <w:t>A02010</w:t>
            </w:r>
            <w:r>
              <w:rPr>
                <w:rFonts w:hint="eastAsia" w:ascii="仿宋" w:hAnsi="仿宋" w:eastAsia="仿宋" w:cs="仿宋"/>
                <w:color w:val="auto"/>
                <w:sz w:val="21"/>
                <w:szCs w:val="21"/>
                <w:u w:val="none"/>
                <w:lang w:val="en-US" w:eastAsia="zh-CN"/>
              </w:rPr>
              <w:t>108</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7EE5EC73">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2A497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92CF0C3">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4217C99">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复印机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97C72DA">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A02020100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6532B6DD">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73D6E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25F9F140">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5</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07D9D063">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投影仪</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C9B70E7">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A02020200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85E5CC0">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适用框架协议采购。用于测量、测绘等专用投影仪除外。</w:t>
            </w:r>
          </w:p>
        </w:tc>
      </w:tr>
      <w:tr w14:paraId="2B59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5185D580">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6</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3248142E">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多功能一体机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553307F">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A02020400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460E315A">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适用框架协议采购。具有多种办公功能的设备,例如带有打印功能的复印机等。</w:t>
            </w:r>
          </w:p>
        </w:tc>
      </w:tr>
      <w:tr w14:paraId="059C7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5A4C35B7">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7</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8EF5463">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触控一体机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6483DBD">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A02020800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1119EF41">
            <w:pPr>
              <w:spacing w:after="0" w:line="440" w:lineRule="exact"/>
              <w:jc w:val="both"/>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eastAsia="zh-CN"/>
              </w:rPr>
              <w:t>预算金额</w:t>
            </w:r>
            <w:r>
              <w:rPr>
                <w:rFonts w:hint="eastAsia" w:ascii="仿宋" w:hAnsi="仿宋" w:eastAsia="仿宋" w:cs="仿宋"/>
                <w:color w:val="auto"/>
                <w:sz w:val="21"/>
                <w:szCs w:val="21"/>
                <w:u w:val="none"/>
                <w:lang w:val="en-US" w:eastAsia="zh-CN"/>
              </w:rPr>
              <w:t>100万元以上。</w:t>
            </w:r>
            <w:r>
              <w:rPr>
                <w:rFonts w:hint="eastAsia" w:ascii="仿宋" w:hAnsi="仿宋" w:eastAsia="仿宋" w:cs="仿宋"/>
                <w:color w:val="auto"/>
                <w:sz w:val="21"/>
                <w:szCs w:val="21"/>
                <w:u w:val="none"/>
                <w:lang w:eastAsia="zh-CN"/>
              </w:rPr>
              <w:t>包括室内型、户外型触摸屏</w:t>
            </w:r>
            <w:r>
              <w:rPr>
                <w:rFonts w:hint="eastAsia" w:ascii="仿宋" w:hAnsi="仿宋" w:eastAsia="仿宋" w:cs="仿宋"/>
                <w:color w:val="auto"/>
                <w:sz w:val="21"/>
                <w:szCs w:val="21"/>
                <w:u w:val="none"/>
                <w:lang w:val="en-US" w:eastAsia="zh-CN"/>
              </w:rPr>
              <w:t>/</w:t>
            </w:r>
            <w:r>
              <w:rPr>
                <w:rFonts w:hint="eastAsia" w:ascii="仿宋" w:hAnsi="仿宋" w:eastAsia="仿宋" w:cs="仿宋"/>
                <w:color w:val="auto"/>
                <w:sz w:val="21"/>
                <w:szCs w:val="21"/>
                <w:u w:val="none"/>
                <w:lang w:eastAsia="zh-CN"/>
              </w:rPr>
              <w:t>互动屏等。</w:t>
            </w:r>
          </w:p>
        </w:tc>
      </w:tr>
      <w:tr w14:paraId="5D21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75653D42">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8</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D5FD2F9">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A3黑白打印机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CE38E2A">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A02021001</w:t>
            </w:r>
          </w:p>
        </w:tc>
        <w:tc>
          <w:tcPr>
            <w:tcW w:w="3623" w:type="dxa"/>
            <w:tcBorders>
              <w:top w:val="single" w:color="auto" w:sz="4" w:space="0"/>
              <w:left w:val="single" w:color="auto" w:sz="4" w:space="0"/>
              <w:right w:val="single" w:color="auto" w:sz="4" w:space="0"/>
            </w:tcBorders>
            <w:noWrap w:val="0"/>
            <w:vAlign w:val="center"/>
          </w:tcPr>
          <w:p w14:paraId="4523EA6E">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7B9B9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0778007">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9</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25443C80">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A3彩色打印机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3F0E1D6">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A02021002</w:t>
            </w:r>
          </w:p>
        </w:tc>
        <w:tc>
          <w:tcPr>
            <w:tcW w:w="3623" w:type="dxa"/>
            <w:tcBorders>
              <w:left w:val="single" w:color="auto" w:sz="4" w:space="0"/>
              <w:right w:val="single" w:color="auto" w:sz="4" w:space="0"/>
            </w:tcBorders>
            <w:noWrap w:val="0"/>
            <w:vAlign w:val="center"/>
          </w:tcPr>
          <w:p w14:paraId="5BB60538">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62FD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C9A962F">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color w:val="auto"/>
                <w:sz w:val="21"/>
                <w:szCs w:val="21"/>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7BD9E1D0">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color w:val="auto"/>
                <w:sz w:val="21"/>
                <w:szCs w:val="21"/>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4F3F8EB">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color w:val="auto"/>
                <w:sz w:val="21"/>
                <w:szCs w:val="21"/>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166C0C0F">
            <w:pPr>
              <w:spacing w:after="0" w:line="440" w:lineRule="exact"/>
              <w:jc w:val="center"/>
              <w:rPr>
                <w:rFonts w:hint="eastAsia" w:ascii="仿宋" w:hAnsi="仿宋" w:eastAsia="仿宋" w:cs="仿宋"/>
                <w:b/>
                <w:color w:val="auto"/>
                <w:sz w:val="21"/>
                <w:szCs w:val="21"/>
                <w:u w:val="none"/>
              </w:rPr>
            </w:pPr>
            <w:r>
              <w:rPr>
                <w:rFonts w:hint="eastAsia" w:ascii="仿宋" w:hAnsi="仿宋" w:eastAsia="仿宋" w:cs="仿宋"/>
                <w:b/>
                <w:color w:val="auto"/>
                <w:sz w:val="21"/>
                <w:szCs w:val="21"/>
                <w:u w:val="none"/>
                <w:lang w:eastAsia="zh-CN"/>
              </w:rPr>
              <w:t>备注</w:t>
            </w:r>
          </w:p>
        </w:tc>
      </w:tr>
      <w:tr w14:paraId="7FDB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FC67378">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10</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CAA7977">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A4黑白打印机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919EF7F">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A02021003</w:t>
            </w:r>
          </w:p>
        </w:tc>
        <w:tc>
          <w:tcPr>
            <w:tcW w:w="3623" w:type="dxa"/>
            <w:tcBorders>
              <w:left w:val="single" w:color="auto" w:sz="4" w:space="0"/>
              <w:right w:val="single" w:color="auto" w:sz="4" w:space="0"/>
            </w:tcBorders>
            <w:noWrap w:val="0"/>
            <w:vAlign w:val="center"/>
          </w:tcPr>
          <w:p w14:paraId="3CCEAB64">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30D1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393BFF5">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11</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567FA032">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A4彩色打印机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313AB0D">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A02021004</w:t>
            </w:r>
          </w:p>
        </w:tc>
        <w:tc>
          <w:tcPr>
            <w:tcW w:w="3623" w:type="dxa"/>
            <w:tcBorders>
              <w:left w:val="single" w:color="auto" w:sz="4" w:space="0"/>
              <w:right w:val="single" w:color="auto" w:sz="4" w:space="0"/>
            </w:tcBorders>
            <w:noWrap w:val="0"/>
            <w:vAlign w:val="center"/>
          </w:tcPr>
          <w:p w14:paraId="3C0DE191">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1F00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5BF52633">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12</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06B2C14">
            <w:pPr>
              <w:spacing w:after="0" w:line="30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3D打印机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1A2522FF">
            <w:pPr>
              <w:spacing w:after="0" w:line="30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A02021005</w:t>
            </w:r>
          </w:p>
        </w:tc>
        <w:tc>
          <w:tcPr>
            <w:tcW w:w="3623" w:type="dxa"/>
            <w:tcBorders>
              <w:left w:val="single" w:color="auto" w:sz="4" w:space="0"/>
              <w:right w:val="single" w:color="auto" w:sz="4" w:space="0"/>
            </w:tcBorders>
            <w:noWrap w:val="0"/>
            <w:vAlign w:val="center"/>
          </w:tcPr>
          <w:p w14:paraId="7424A679">
            <w:pPr>
              <w:spacing w:after="0" w:line="440" w:lineRule="exact"/>
              <w:jc w:val="both"/>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val="en-US" w:eastAsia="zh-CN"/>
              </w:rPr>
              <w:t>预算金额100万元以上。</w:t>
            </w:r>
          </w:p>
        </w:tc>
      </w:tr>
      <w:tr w14:paraId="75C6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6702475">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13</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305EC480">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highlight w:val="none"/>
                <w:u w:val="none"/>
              </w:rPr>
              <w:t>票据打印机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1FB2F06">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A02021006</w:t>
            </w:r>
          </w:p>
        </w:tc>
        <w:tc>
          <w:tcPr>
            <w:tcW w:w="3623" w:type="dxa"/>
            <w:tcBorders>
              <w:left w:val="single" w:color="auto" w:sz="4" w:space="0"/>
              <w:right w:val="single" w:color="auto" w:sz="4" w:space="0"/>
            </w:tcBorders>
            <w:noWrap w:val="0"/>
            <w:vAlign w:val="center"/>
          </w:tcPr>
          <w:p w14:paraId="3FA8503F">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3E56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406CEAE7">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14</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C3F5FF0">
            <w:pPr>
              <w:spacing w:after="0" w:line="30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条码打印机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AC7C4BA">
            <w:pPr>
              <w:spacing w:after="0" w:line="30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A02021007</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165259E7">
            <w:pPr>
              <w:spacing w:after="0" w:line="300" w:lineRule="exact"/>
              <w:jc w:val="left"/>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val="en-US" w:eastAsia="zh-CN"/>
              </w:rPr>
              <w:t>预算金额100万元以上。包括热敏型条码打印机、热转印型条码打印机等。</w:t>
            </w:r>
          </w:p>
        </w:tc>
      </w:tr>
      <w:tr w14:paraId="1614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FF5DBF6">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15</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5DB29455">
            <w:pPr>
              <w:spacing w:after="0" w:line="30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地址打印机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897F1CE">
            <w:pPr>
              <w:spacing w:after="0" w:line="30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A02021008</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EB9708B">
            <w:pPr>
              <w:spacing w:after="0" w:line="440" w:lineRule="exact"/>
              <w:jc w:val="both"/>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lang w:val="en-US" w:eastAsia="zh-CN"/>
              </w:rPr>
              <w:t>预算金额100万元以上。</w:t>
            </w:r>
          </w:p>
        </w:tc>
      </w:tr>
      <w:tr w14:paraId="3705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497BD81">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16</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1D8A1E65">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LED显示屏</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45A0A82">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A0202110</w:t>
            </w:r>
            <w:r>
              <w:rPr>
                <w:rFonts w:hint="eastAsia" w:ascii="仿宋" w:hAnsi="仿宋" w:eastAsia="仿宋" w:cs="仿宋"/>
                <w:color w:val="auto"/>
                <w:sz w:val="21"/>
                <w:szCs w:val="21"/>
                <w:u w:val="none"/>
                <w:lang w:val="en-US" w:eastAsia="zh-CN"/>
              </w:rPr>
              <w:t>3</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EB6C849">
            <w:pPr>
              <w:spacing w:after="0" w:line="440" w:lineRule="exact"/>
              <w:jc w:val="both"/>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eastAsia="zh-CN"/>
              </w:rPr>
              <w:t>适用框架协议采购。</w:t>
            </w:r>
          </w:p>
        </w:tc>
      </w:tr>
      <w:tr w14:paraId="2837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71036AB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17</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7886B0E">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液晶显示器</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2FA886A">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rPr>
              <w:t>A0202110</w:t>
            </w:r>
            <w:r>
              <w:rPr>
                <w:rFonts w:hint="eastAsia" w:ascii="仿宋" w:hAnsi="仿宋" w:eastAsia="仿宋" w:cs="仿宋"/>
                <w:color w:val="auto"/>
                <w:sz w:val="21"/>
                <w:szCs w:val="21"/>
                <w:u w:val="none"/>
                <w:lang w:val="en-US" w:eastAsia="zh-CN"/>
              </w:rPr>
              <w:t>4</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9F64B71">
            <w:pPr>
              <w:spacing w:after="0" w:line="440" w:lineRule="exact"/>
              <w:jc w:val="both"/>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u w:val="none"/>
                <w:lang w:eastAsia="zh-CN"/>
              </w:rPr>
              <w:t>适用框架协议采购。</w:t>
            </w:r>
          </w:p>
        </w:tc>
      </w:tr>
      <w:tr w14:paraId="61D3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right w:val="single" w:color="auto" w:sz="4" w:space="0"/>
            </w:tcBorders>
            <w:noWrap w:val="0"/>
            <w:vAlign w:val="center"/>
          </w:tcPr>
          <w:p w14:paraId="3EA67E2D">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18</w:t>
            </w:r>
          </w:p>
        </w:tc>
        <w:tc>
          <w:tcPr>
            <w:tcW w:w="2395" w:type="dxa"/>
            <w:tcBorders>
              <w:top w:val="single" w:color="auto" w:sz="4" w:space="0"/>
              <w:left w:val="single" w:color="auto" w:sz="4" w:space="0"/>
              <w:right w:val="single" w:color="auto" w:sz="4" w:space="0"/>
            </w:tcBorders>
            <w:noWrap w:val="0"/>
            <w:vAlign w:val="center"/>
          </w:tcPr>
          <w:p w14:paraId="3FF8C28E">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扫描仪</w:t>
            </w:r>
          </w:p>
        </w:tc>
        <w:tc>
          <w:tcPr>
            <w:tcW w:w="1584" w:type="dxa"/>
            <w:tcBorders>
              <w:top w:val="single" w:color="auto" w:sz="4" w:space="0"/>
              <w:left w:val="single" w:color="auto" w:sz="4" w:space="0"/>
              <w:right w:val="single" w:color="auto" w:sz="4" w:space="0"/>
            </w:tcBorders>
            <w:noWrap w:val="0"/>
            <w:vAlign w:val="center"/>
          </w:tcPr>
          <w:p w14:paraId="1B342867">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A02021118</w:t>
            </w:r>
          </w:p>
        </w:tc>
        <w:tc>
          <w:tcPr>
            <w:tcW w:w="3623" w:type="dxa"/>
            <w:tcBorders>
              <w:top w:val="single" w:color="auto" w:sz="4" w:space="0"/>
              <w:left w:val="single" w:color="auto" w:sz="4" w:space="0"/>
              <w:right w:val="single" w:color="auto" w:sz="4" w:space="0"/>
            </w:tcBorders>
            <w:noWrap w:val="0"/>
            <w:vAlign w:val="center"/>
          </w:tcPr>
          <w:p w14:paraId="6E21A13E">
            <w:pPr>
              <w:spacing w:after="0" w:line="440" w:lineRule="exact"/>
              <w:jc w:val="both"/>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适用框架协议采购。</w:t>
            </w:r>
          </w:p>
        </w:tc>
      </w:tr>
      <w:tr w14:paraId="6CD7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7E5F6D92">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19</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17F9E88D">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碎纸机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02DF96A">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A02021301</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598AEB2D">
            <w:pPr>
              <w:spacing w:after="0" w:line="440" w:lineRule="exact"/>
              <w:jc w:val="left"/>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u w:val="none"/>
                <w:lang w:eastAsia="zh-CN"/>
              </w:rPr>
              <w:t>适用框架协议采购。</w:t>
            </w:r>
          </w:p>
        </w:tc>
      </w:tr>
      <w:tr w14:paraId="475D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37168F5">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20</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7F7B921D">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highlight w:val="none"/>
                <w:u w:val="none"/>
                <w:lang w:eastAsia="zh-CN"/>
              </w:rPr>
              <w:t>乘用车</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12298B2">
            <w:pPr>
              <w:keepNext w:val="0"/>
              <w:keepLines w:val="0"/>
              <w:pageBreakBefore w:val="0"/>
              <w:widowControl w:val="0"/>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A0203050</w:t>
            </w:r>
            <w:r>
              <w:rPr>
                <w:rFonts w:hint="eastAsia" w:ascii="仿宋" w:hAnsi="仿宋" w:eastAsia="仿宋" w:cs="仿宋"/>
                <w:color w:val="auto"/>
                <w:sz w:val="21"/>
                <w:szCs w:val="21"/>
                <w:u w:val="none"/>
                <w:lang w:val="en-US" w:eastAsia="zh-CN"/>
              </w:rPr>
              <w:t>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72BD3F06">
            <w:pPr>
              <w:keepNext w:val="0"/>
              <w:keepLines w:val="0"/>
              <w:pageBreakBefore w:val="0"/>
              <w:widowControl/>
              <w:kinsoku/>
              <w:wordWrap/>
              <w:overflowPunct/>
              <w:topLinePunct w:val="0"/>
              <w:autoSpaceDE/>
              <w:autoSpaceDN/>
              <w:bidi w:val="0"/>
              <w:adjustRightInd/>
              <w:snapToGrid/>
              <w:spacing w:after="0" w:line="440" w:lineRule="exact"/>
              <w:jc w:val="left"/>
              <w:textAlignment w:val="auto"/>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eastAsia="zh-CN"/>
              </w:rPr>
              <w:t>适用竞价采购</w:t>
            </w:r>
            <w:r>
              <w:rPr>
                <w:rFonts w:hint="eastAsia" w:ascii="仿宋" w:hAnsi="仿宋" w:eastAsia="仿宋" w:cs="仿宋"/>
                <w:color w:val="auto"/>
                <w:sz w:val="21"/>
                <w:szCs w:val="21"/>
                <w:highlight w:val="none"/>
                <w:u w:val="none"/>
                <w:lang w:val="en-US" w:eastAsia="zh-CN"/>
              </w:rPr>
              <w:t>/批量集中采购。包括</w:t>
            </w:r>
            <w:r>
              <w:rPr>
                <w:rFonts w:hint="eastAsia" w:ascii="仿宋" w:hAnsi="仿宋" w:eastAsia="仿宋" w:cs="仿宋"/>
                <w:color w:val="auto"/>
                <w:sz w:val="21"/>
                <w:szCs w:val="21"/>
                <w:u w:val="none"/>
                <w:lang w:eastAsia="zh-CN"/>
              </w:rPr>
              <w:t>轿车、越野车、客车和其他乘用车。</w:t>
            </w:r>
          </w:p>
        </w:tc>
      </w:tr>
      <w:tr w14:paraId="1815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2E08A51C">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21</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AE05AE7">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电梯</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F54D10F">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A02051227</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18D0E9DD">
            <w:pPr>
              <w:spacing w:after="0" w:line="440" w:lineRule="exact"/>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u w:val="none"/>
                <w:lang w:val="en-US" w:eastAsia="zh-CN"/>
              </w:rPr>
              <w:t>预算金额100万元以上。</w:t>
            </w:r>
            <w:r>
              <w:rPr>
                <w:rFonts w:hint="eastAsia" w:ascii="仿宋" w:hAnsi="仿宋" w:eastAsia="仿宋" w:cs="仿宋"/>
                <w:color w:val="auto"/>
                <w:sz w:val="21"/>
                <w:szCs w:val="21"/>
                <w:u w:val="none"/>
                <w:lang w:eastAsia="zh-CN"/>
              </w:rPr>
              <w:t>包括载人电梯、载货电梯、载人载货两用电梯、消防电梯等。</w:t>
            </w:r>
            <w:r>
              <w:rPr>
                <w:rFonts w:hint="eastAsia" w:ascii="仿宋" w:hAnsi="仿宋" w:eastAsia="仿宋" w:cs="仿宋"/>
                <w:color w:val="auto"/>
                <w:sz w:val="21"/>
                <w:szCs w:val="21"/>
                <w:u w:val="none"/>
                <w:lang w:val="en-US" w:eastAsia="zh-CN"/>
              </w:rPr>
              <w:t xml:space="preserve">                    </w:t>
            </w:r>
          </w:p>
        </w:tc>
      </w:tr>
      <w:tr w14:paraId="228F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392D947">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22</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452B594">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highlight w:val="none"/>
                <w:u w:val="none"/>
              </w:rPr>
              <w:t>不间断电源</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F1155AE">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A02061504</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1D26877D">
            <w:pPr>
              <w:spacing w:after="0" w:line="440" w:lineRule="exact"/>
              <w:jc w:val="left"/>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u w:val="none"/>
                <w:lang w:eastAsia="zh-CN"/>
              </w:rPr>
              <w:t>预算金额</w:t>
            </w:r>
            <w:r>
              <w:rPr>
                <w:rFonts w:hint="eastAsia" w:ascii="仿宋" w:hAnsi="仿宋" w:eastAsia="仿宋" w:cs="仿宋"/>
                <w:color w:val="auto"/>
                <w:sz w:val="21"/>
                <w:szCs w:val="21"/>
                <w:u w:val="none"/>
                <w:lang w:val="en-US" w:eastAsia="zh-CN"/>
              </w:rPr>
              <w:t>100万元以上。</w:t>
            </w:r>
            <w:r>
              <w:rPr>
                <w:rFonts w:hint="eastAsia" w:ascii="仿宋" w:hAnsi="仿宋" w:eastAsia="仿宋" w:cs="仿宋"/>
                <w:color w:val="auto"/>
                <w:sz w:val="21"/>
                <w:szCs w:val="21"/>
                <w:u w:val="none"/>
                <w:lang w:eastAsia="zh-CN"/>
              </w:rPr>
              <w:t>包括后备式不间断电源、在线式不间断电源等，也称UPS。</w:t>
            </w:r>
          </w:p>
        </w:tc>
      </w:tr>
      <w:tr w14:paraId="4C14E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E58DDF6">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23</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27CF6112">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空调机</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4F1F00A">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A02061804</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736E709">
            <w:pPr>
              <w:spacing w:after="0" w:line="440" w:lineRule="exact"/>
              <w:jc w:val="left"/>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u w:val="none"/>
                <w:lang w:eastAsia="zh-CN"/>
              </w:rPr>
              <w:t>适用框架协议采购。仅包括壁挂式和柜式空调。</w:t>
            </w:r>
          </w:p>
        </w:tc>
      </w:tr>
      <w:tr w14:paraId="2065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4793A4A4">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24</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F3A641F">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教学仪器</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9C89779">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A02102100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52BF63B9">
            <w:pPr>
              <w:spacing w:after="0" w:line="440" w:lineRule="exact"/>
              <w:jc w:val="both"/>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u w:val="none"/>
                <w:lang w:val="en-US" w:eastAsia="zh-CN"/>
              </w:rPr>
              <w:t>预算金额100万元以上。</w:t>
            </w:r>
          </w:p>
        </w:tc>
      </w:tr>
      <w:tr w14:paraId="20E6D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2D8A3DC5">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25</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52EFD869">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医疗设备</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1609468">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A02320000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3423DA8A">
            <w:pPr>
              <w:spacing w:after="0" w:line="440" w:lineRule="exact"/>
              <w:jc w:val="both"/>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u w:val="none"/>
                <w:lang w:val="en-US" w:eastAsia="zh-CN"/>
              </w:rPr>
              <w:t>预算金额100万元以上。</w:t>
            </w:r>
          </w:p>
        </w:tc>
      </w:tr>
      <w:tr w14:paraId="5B1C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6B70AD9">
            <w:pPr>
              <w:spacing w:after="0" w:line="440" w:lineRule="exact"/>
              <w:jc w:val="center"/>
              <w:rPr>
                <w:rFonts w:hint="eastAsia" w:ascii="仿宋" w:hAnsi="仿宋" w:eastAsia="仿宋" w:cs="仿宋"/>
                <w:b/>
                <w:color w:val="auto"/>
                <w:kern w:val="2"/>
                <w:sz w:val="21"/>
                <w:szCs w:val="21"/>
                <w:u w:val="none"/>
                <w:lang w:val="en-US" w:eastAsia="zh-CN" w:bidi="ar-SA"/>
              </w:rPr>
            </w:pPr>
            <w:r>
              <w:rPr>
                <w:rFonts w:hint="eastAsia" w:ascii="仿宋" w:hAnsi="仿宋" w:eastAsia="仿宋" w:cs="仿宋"/>
                <w:b/>
                <w:color w:val="auto"/>
                <w:sz w:val="21"/>
                <w:szCs w:val="21"/>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5AEC30B4">
            <w:pPr>
              <w:spacing w:after="0" w:line="440" w:lineRule="exact"/>
              <w:jc w:val="center"/>
              <w:rPr>
                <w:rFonts w:hint="eastAsia" w:ascii="仿宋" w:hAnsi="仿宋" w:eastAsia="仿宋" w:cs="仿宋"/>
                <w:b/>
                <w:color w:val="auto"/>
                <w:kern w:val="2"/>
                <w:sz w:val="21"/>
                <w:szCs w:val="21"/>
                <w:u w:val="none"/>
                <w:lang w:val="en-US" w:eastAsia="zh-CN" w:bidi="ar-SA"/>
              </w:rPr>
            </w:pPr>
            <w:r>
              <w:rPr>
                <w:rFonts w:hint="eastAsia" w:ascii="仿宋" w:hAnsi="仿宋" w:eastAsia="仿宋" w:cs="仿宋"/>
                <w:b/>
                <w:color w:val="auto"/>
                <w:sz w:val="21"/>
                <w:szCs w:val="21"/>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5971F31">
            <w:pPr>
              <w:spacing w:after="0" w:line="440" w:lineRule="exact"/>
              <w:jc w:val="center"/>
              <w:rPr>
                <w:rFonts w:hint="eastAsia" w:ascii="仿宋" w:hAnsi="仿宋" w:eastAsia="仿宋" w:cs="仿宋"/>
                <w:b/>
                <w:color w:val="auto"/>
                <w:kern w:val="2"/>
                <w:sz w:val="21"/>
                <w:szCs w:val="21"/>
                <w:u w:val="none"/>
                <w:lang w:val="en-US" w:eastAsia="zh-CN" w:bidi="ar-SA"/>
              </w:rPr>
            </w:pPr>
            <w:r>
              <w:rPr>
                <w:rFonts w:hint="eastAsia" w:ascii="仿宋" w:hAnsi="仿宋" w:eastAsia="仿宋" w:cs="仿宋"/>
                <w:b/>
                <w:color w:val="auto"/>
                <w:sz w:val="21"/>
                <w:szCs w:val="21"/>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4EF2C24E">
            <w:pPr>
              <w:spacing w:after="0" w:line="440" w:lineRule="exact"/>
              <w:jc w:val="center"/>
              <w:rPr>
                <w:rFonts w:hint="eastAsia" w:ascii="仿宋" w:hAnsi="仿宋" w:eastAsia="仿宋" w:cs="仿宋"/>
                <w:b/>
                <w:color w:val="auto"/>
                <w:kern w:val="2"/>
                <w:sz w:val="21"/>
                <w:szCs w:val="21"/>
                <w:u w:val="none"/>
                <w:lang w:val="en-US" w:eastAsia="zh-CN" w:bidi="ar-SA"/>
              </w:rPr>
            </w:pPr>
            <w:r>
              <w:rPr>
                <w:rFonts w:hint="eastAsia" w:ascii="仿宋" w:hAnsi="仿宋" w:eastAsia="仿宋" w:cs="仿宋"/>
                <w:b/>
                <w:color w:val="auto"/>
                <w:sz w:val="21"/>
                <w:szCs w:val="21"/>
                <w:u w:val="none"/>
                <w:lang w:eastAsia="zh-CN"/>
              </w:rPr>
              <w:t>备注</w:t>
            </w:r>
          </w:p>
        </w:tc>
      </w:tr>
      <w:tr w14:paraId="3F1D0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50B72261">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26</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55C25F8E">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eastAsia="zh-CN"/>
              </w:rPr>
              <w:t>家具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CEE0377">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A05010000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57B796EE">
            <w:pPr>
              <w:spacing w:after="0" w:line="440" w:lineRule="exact"/>
              <w:jc w:val="both"/>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u w:val="none"/>
                <w:lang w:val="en-US" w:eastAsia="zh-CN"/>
              </w:rPr>
              <w:t>预算金额100万元以上。</w:t>
            </w:r>
          </w:p>
        </w:tc>
      </w:tr>
      <w:tr w14:paraId="66AB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2F55F99">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27</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763ED737">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eastAsia="zh-CN"/>
              </w:rPr>
              <w:t>用具</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1088604">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A05020000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49418868">
            <w:pPr>
              <w:spacing w:after="0" w:line="440" w:lineRule="exact"/>
              <w:jc w:val="both"/>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u w:val="none"/>
                <w:lang w:val="en-US" w:eastAsia="zh-CN"/>
              </w:rPr>
              <w:t>预算金额100万元以上。</w:t>
            </w:r>
          </w:p>
        </w:tc>
      </w:tr>
      <w:tr w14:paraId="047E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B30626E">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28</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7B34F238">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复印纸</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21429E63">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A05040101</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25DC23A4">
            <w:pPr>
              <w:spacing w:after="0" w:line="440" w:lineRule="exact"/>
              <w:jc w:val="both"/>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u w:val="none"/>
                <w:lang w:eastAsia="zh-CN"/>
              </w:rPr>
              <w:t>适用框架协议采购。包括再生复印纸。</w:t>
            </w:r>
          </w:p>
        </w:tc>
      </w:tr>
      <w:tr w14:paraId="73FE3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0D67084E">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29</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5D532C4">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highlight w:val="none"/>
                <w:u w:val="none"/>
              </w:rPr>
              <w:t>基础软件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5F60B20">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A08060301</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33D24E15">
            <w:pPr>
              <w:spacing w:after="0" w:line="440" w:lineRule="exact"/>
              <w:jc w:val="both"/>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highlight w:val="none"/>
                <w:u w:val="none"/>
                <w:lang w:eastAsia="zh-CN"/>
              </w:rPr>
              <w:t>适用框架协议采购。包括服务器操作系统、桌面操作系统、数据库、中间件、服务器杀毒软件、终端杀毒软件。</w:t>
            </w:r>
          </w:p>
        </w:tc>
      </w:tr>
      <w:tr w14:paraId="547CD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492830C2">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30</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2F44DAA1">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支撑软件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A391253">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A08060302</w:t>
            </w:r>
          </w:p>
        </w:tc>
        <w:tc>
          <w:tcPr>
            <w:tcW w:w="3623" w:type="dxa"/>
            <w:tcBorders>
              <w:top w:val="single" w:color="auto" w:sz="4" w:space="0"/>
              <w:left w:val="single" w:color="auto" w:sz="4" w:space="0"/>
              <w:right w:val="single" w:color="auto" w:sz="4" w:space="0"/>
            </w:tcBorders>
            <w:noWrap w:val="0"/>
            <w:vAlign w:val="center"/>
          </w:tcPr>
          <w:p w14:paraId="0B80D4C9">
            <w:pPr>
              <w:spacing w:after="0" w:line="440" w:lineRule="exact"/>
              <w:jc w:val="left"/>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预算金额100万元以上。</w:t>
            </w:r>
          </w:p>
        </w:tc>
      </w:tr>
      <w:tr w14:paraId="7733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4B29E3FF">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31</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2617CAA">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应用软件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1E47F1D">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A08060303</w:t>
            </w:r>
          </w:p>
        </w:tc>
        <w:tc>
          <w:tcPr>
            <w:tcW w:w="3623" w:type="dxa"/>
            <w:tcBorders>
              <w:top w:val="single" w:color="auto" w:sz="4" w:space="0"/>
              <w:left w:val="single" w:color="auto" w:sz="4" w:space="0"/>
              <w:right w:val="single" w:color="auto" w:sz="4" w:space="0"/>
            </w:tcBorders>
            <w:noWrap w:val="0"/>
            <w:vAlign w:val="center"/>
          </w:tcPr>
          <w:p w14:paraId="6E73C23E">
            <w:pPr>
              <w:spacing w:after="0" w:line="440" w:lineRule="exact"/>
              <w:jc w:val="both"/>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lang w:val="en-US" w:eastAsia="zh-CN"/>
              </w:rPr>
              <w:t>预算金额100万元以上。包括通用应用软件、行业应用软件。</w:t>
            </w:r>
          </w:p>
        </w:tc>
      </w:tr>
      <w:tr w14:paraId="5B544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FDDB384">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32</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3CD82F5B">
            <w:pPr>
              <w:spacing w:after="0" w:line="32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其他计算机软件</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45B0CB47">
            <w:pPr>
              <w:spacing w:after="0" w:line="32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A08060399</w:t>
            </w:r>
          </w:p>
        </w:tc>
        <w:tc>
          <w:tcPr>
            <w:tcW w:w="3623" w:type="dxa"/>
            <w:tcBorders>
              <w:top w:val="single" w:color="auto" w:sz="4" w:space="0"/>
              <w:left w:val="single" w:color="auto" w:sz="4" w:space="0"/>
              <w:right w:val="single" w:color="auto" w:sz="4" w:space="0"/>
            </w:tcBorders>
            <w:noWrap w:val="0"/>
            <w:vAlign w:val="center"/>
          </w:tcPr>
          <w:p w14:paraId="19761E2D">
            <w:pPr>
              <w:spacing w:after="0" w:line="440" w:lineRule="exact"/>
              <w:jc w:val="both"/>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预算金额100万元以上。</w:t>
            </w:r>
          </w:p>
        </w:tc>
      </w:tr>
      <w:tr w14:paraId="57C0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308" w:type="dxa"/>
            <w:gridSpan w:val="4"/>
            <w:tcBorders>
              <w:top w:val="single" w:color="auto" w:sz="4" w:space="0"/>
              <w:left w:val="single" w:color="auto" w:sz="4" w:space="0"/>
              <w:bottom w:val="nil"/>
              <w:right w:val="single" w:color="auto" w:sz="4" w:space="0"/>
            </w:tcBorders>
            <w:noWrap w:val="0"/>
            <w:vAlign w:val="center"/>
          </w:tcPr>
          <w:p w14:paraId="3F9110C2">
            <w:pPr>
              <w:spacing w:after="0" w:line="440" w:lineRule="exact"/>
              <w:jc w:val="center"/>
              <w:rPr>
                <w:rFonts w:hint="eastAsia" w:ascii="仿宋" w:hAnsi="仿宋" w:eastAsia="仿宋" w:cs="仿宋"/>
                <w:b/>
                <w:color w:val="auto"/>
                <w:sz w:val="24"/>
                <w:szCs w:val="24"/>
                <w:u w:val="none"/>
              </w:rPr>
            </w:pPr>
            <w:r>
              <w:rPr>
                <w:rFonts w:hint="eastAsia" w:ascii="仿宋" w:hAnsi="仿宋" w:eastAsia="仿宋" w:cs="仿宋"/>
                <w:b w:val="0"/>
                <w:bCs/>
                <w:color w:val="auto"/>
                <w:sz w:val="24"/>
                <w:szCs w:val="24"/>
                <w:u w:val="none"/>
              </w:rPr>
              <w:t>服务</w:t>
            </w:r>
          </w:p>
        </w:tc>
      </w:tr>
      <w:tr w14:paraId="538E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4ADA14BF">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lang w:val="en-US" w:eastAsia="zh-CN"/>
              </w:rPr>
              <w:t>33</w:t>
            </w:r>
          </w:p>
        </w:tc>
        <w:tc>
          <w:tcPr>
            <w:tcW w:w="2395" w:type="dxa"/>
            <w:vMerge w:val="restart"/>
            <w:tcBorders>
              <w:top w:val="single" w:color="auto" w:sz="4" w:space="0"/>
              <w:left w:val="single" w:color="auto" w:sz="4" w:space="0"/>
              <w:right w:val="single" w:color="auto" w:sz="4" w:space="0"/>
            </w:tcBorders>
            <w:noWrap w:val="0"/>
            <w:vAlign w:val="center"/>
          </w:tcPr>
          <w:p w14:paraId="13EDEA71">
            <w:pPr>
              <w:spacing w:after="0" w:line="44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信息技术服务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35E9E7EF">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rPr>
              <w:t>C16010000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13B34DCD">
            <w:pPr>
              <w:spacing w:after="0" w:line="440" w:lineRule="exact"/>
              <w:jc w:val="both"/>
              <w:rPr>
                <w:rFonts w:hint="eastAsia" w:ascii="仿宋" w:hAnsi="仿宋" w:eastAsia="仿宋" w:cs="仿宋"/>
                <w:color w:val="auto"/>
                <w:sz w:val="18"/>
                <w:szCs w:val="18"/>
                <w:highlight w:val="none"/>
                <w:u w:val="none"/>
              </w:rPr>
            </w:pPr>
            <w:r>
              <w:rPr>
                <w:rFonts w:hint="eastAsia" w:ascii="仿宋" w:hAnsi="仿宋" w:eastAsia="仿宋" w:cs="仿宋"/>
                <w:color w:val="auto"/>
                <w:sz w:val="21"/>
                <w:szCs w:val="21"/>
                <w:u w:val="none"/>
                <w:lang w:val="en-US" w:eastAsia="zh-CN"/>
              </w:rPr>
              <w:t>预算金额100万元以上。软件开发服务，指专门从事计算机软件的程序编制、分析等服务。</w:t>
            </w:r>
          </w:p>
        </w:tc>
      </w:tr>
      <w:tr w14:paraId="2B9B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2" w:hRule="atLeast"/>
          <w:jc w:val="center"/>
        </w:trPr>
        <w:tc>
          <w:tcPr>
            <w:tcW w:w="706" w:type="dxa"/>
            <w:vMerge w:val="continue"/>
            <w:tcBorders>
              <w:left w:val="single" w:color="auto" w:sz="4" w:space="0"/>
              <w:right w:val="single" w:color="auto" w:sz="4" w:space="0"/>
            </w:tcBorders>
            <w:noWrap w:val="0"/>
            <w:vAlign w:val="center"/>
          </w:tcPr>
          <w:p w14:paraId="4B6FEA79">
            <w:pPr>
              <w:spacing w:after="0" w:line="440" w:lineRule="exact"/>
              <w:jc w:val="center"/>
              <w:rPr>
                <w:rFonts w:hint="eastAsia" w:ascii="仿宋" w:hAnsi="仿宋" w:eastAsia="仿宋" w:cs="仿宋"/>
                <w:color w:val="auto"/>
                <w:sz w:val="21"/>
                <w:szCs w:val="21"/>
                <w:highlight w:val="none"/>
                <w:u w:val="none"/>
                <w:lang w:val="en-US" w:eastAsia="zh-CN"/>
              </w:rPr>
            </w:pPr>
          </w:p>
        </w:tc>
        <w:tc>
          <w:tcPr>
            <w:tcW w:w="2395" w:type="dxa"/>
            <w:vMerge w:val="continue"/>
            <w:tcBorders>
              <w:left w:val="single" w:color="auto" w:sz="4" w:space="0"/>
              <w:right w:val="single" w:color="auto" w:sz="4" w:space="0"/>
            </w:tcBorders>
            <w:noWrap w:val="0"/>
            <w:vAlign w:val="center"/>
          </w:tcPr>
          <w:p w14:paraId="7E582E48">
            <w:pPr>
              <w:spacing w:after="0" w:line="440" w:lineRule="exact"/>
              <w:jc w:val="center"/>
              <w:rPr>
                <w:rFonts w:hint="eastAsia" w:ascii="仿宋" w:hAnsi="仿宋" w:eastAsia="仿宋" w:cs="仿宋"/>
                <w:color w:val="auto"/>
                <w:sz w:val="21"/>
                <w:szCs w:val="21"/>
                <w:highlight w:val="none"/>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F8755EB">
            <w:pPr>
              <w:spacing w:after="0" w:line="44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C16020000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5C092531">
            <w:pPr>
              <w:spacing w:after="0" w:line="440" w:lineRule="exact"/>
              <w:jc w:val="both"/>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u w:val="none"/>
                <w:lang w:val="en-US" w:eastAsia="zh-CN"/>
              </w:rPr>
              <w:t>预算金额100万元以上。信息系统集成实施服务，指通过结构化的综合布线系统和计算机网络技术，将各个分离的设备、功能和信息等集成到相互关联的、统一协调的系统之中的服务。</w:t>
            </w:r>
          </w:p>
        </w:tc>
      </w:tr>
      <w:tr w14:paraId="282F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3503094F">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b/>
                <w:color w:val="auto"/>
                <w:sz w:val="21"/>
                <w:szCs w:val="21"/>
                <w:u w:val="none"/>
              </w:rPr>
              <w:t>序号</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D40AF5D">
            <w:pPr>
              <w:spacing w:after="0" w:line="440" w:lineRule="exact"/>
              <w:jc w:val="center"/>
              <w:rPr>
                <w:rFonts w:hint="eastAsia" w:ascii="仿宋" w:hAnsi="仿宋" w:eastAsia="仿宋" w:cs="仿宋"/>
                <w:color w:val="auto"/>
                <w:sz w:val="21"/>
                <w:szCs w:val="21"/>
                <w:highlight w:val="none"/>
                <w:u w:val="none"/>
              </w:rPr>
            </w:pPr>
            <w:r>
              <w:rPr>
                <w:rFonts w:hint="eastAsia" w:ascii="仿宋" w:hAnsi="仿宋" w:eastAsia="仿宋" w:cs="仿宋"/>
                <w:b/>
                <w:color w:val="auto"/>
                <w:sz w:val="21"/>
                <w:szCs w:val="21"/>
                <w:u w:val="none"/>
              </w:rPr>
              <w:t>品目</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BC274E0">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b/>
                <w:color w:val="auto"/>
                <w:sz w:val="21"/>
                <w:szCs w:val="21"/>
                <w:u w:val="none"/>
              </w:rPr>
              <w:t>编码</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5292A7CE">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b/>
                <w:color w:val="auto"/>
                <w:sz w:val="21"/>
                <w:szCs w:val="21"/>
                <w:u w:val="none"/>
                <w:lang w:eastAsia="zh-CN"/>
              </w:rPr>
              <w:t>备注</w:t>
            </w:r>
          </w:p>
        </w:tc>
      </w:tr>
      <w:tr w14:paraId="29A4B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6" w:type="dxa"/>
            <w:vMerge w:val="restart"/>
            <w:tcBorders>
              <w:top w:val="single" w:color="auto" w:sz="4" w:space="0"/>
              <w:left w:val="single" w:color="auto" w:sz="4" w:space="0"/>
              <w:right w:val="single" w:color="auto" w:sz="4" w:space="0"/>
            </w:tcBorders>
            <w:noWrap w:val="0"/>
            <w:vAlign w:val="center"/>
          </w:tcPr>
          <w:p w14:paraId="288163D0">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33</w:t>
            </w:r>
          </w:p>
        </w:tc>
        <w:tc>
          <w:tcPr>
            <w:tcW w:w="2395" w:type="dxa"/>
            <w:vMerge w:val="restart"/>
            <w:tcBorders>
              <w:top w:val="single" w:color="auto" w:sz="4" w:space="0"/>
              <w:left w:val="single" w:color="auto" w:sz="4" w:space="0"/>
              <w:right w:val="single" w:color="auto" w:sz="4" w:space="0"/>
            </w:tcBorders>
            <w:noWrap w:val="0"/>
            <w:vAlign w:val="center"/>
          </w:tcPr>
          <w:p w14:paraId="7089B4A1">
            <w:pPr>
              <w:spacing w:after="0" w:line="44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信息技术服务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69F8BE8">
            <w:pPr>
              <w:spacing w:after="0" w:line="440" w:lineRule="exact"/>
              <w:jc w:val="center"/>
              <w:rPr>
                <w:rFonts w:hint="eastAsia" w:ascii="仿宋" w:hAnsi="仿宋" w:eastAsia="仿宋" w:cs="仿宋"/>
                <w:color w:val="auto"/>
                <w:sz w:val="21"/>
                <w:szCs w:val="21"/>
                <w:highlight w:val="none"/>
                <w:u w:val="none"/>
                <w:lang w:val="en-US" w:eastAsia="zh-CN"/>
              </w:rPr>
            </w:pPr>
            <w:r>
              <w:rPr>
                <w:rFonts w:hint="eastAsia" w:ascii="仿宋" w:hAnsi="仿宋" w:eastAsia="仿宋" w:cs="仿宋"/>
                <w:color w:val="auto"/>
                <w:sz w:val="21"/>
                <w:szCs w:val="21"/>
                <w:highlight w:val="none"/>
                <w:u w:val="none"/>
              </w:rPr>
              <w:t>C16030000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7FB6D0BB">
            <w:pPr>
              <w:spacing w:after="0" w:line="440" w:lineRule="exact"/>
              <w:jc w:val="both"/>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预算金额100万元以上。数据处理服务，指向用户提供的信息和数据的分析、整理、计算、存储等加工处理服务。</w:t>
            </w:r>
          </w:p>
        </w:tc>
      </w:tr>
      <w:tr w14:paraId="5FAA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06" w:type="dxa"/>
            <w:vMerge w:val="continue"/>
            <w:tcBorders>
              <w:left w:val="single" w:color="auto" w:sz="4" w:space="0"/>
              <w:right w:val="single" w:color="auto" w:sz="4" w:space="0"/>
            </w:tcBorders>
            <w:noWrap w:val="0"/>
            <w:vAlign w:val="center"/>
          </w:tcPr>
          <w:p w14:paraId="50D34273">
            <w:pPr>
              <w:spacing w:after="0" w:line="440" w:lineRule="exact"/>
              <w:jc w:val="center"/>
              <w:rPr>
                <w:rFonts w:hint="eastAsia" w:ascii="仿宋" w:hAnsi="仿宋" w:eastAsia="仿宋" w:cs="仿宋"/>
                <w:color w:val="auto"/>
                <w:sz w:val="21"/>
                <w:szCs w:val="21"/>
                <w:u w:val="none"/>
                <w:lang w:val="en-US" w:eastAsia="zh-CN"/>
              </w:rPr>
            </w:pPr>
          </w:p>
        </w:tc>
        <w:tc>
          <w:tcPr>
            <w:tcW w:w="2395" w:type="dxa"/>
            <w:vMerge w:val="continue"/>
            <w:tcBorders>
              <w:left w:val="single" w:color="auto" w:sz="4" w:space="0"/>
              <w:right w:val="single" w:color="auto" w:sz="4" w:space="0"/>
            </w:tcBorders>
            <w:noWrap w:val="0"/>
            <w:vAlign w:val="center"/>
          </w:tcPr>
          <w:p w14:paraId="72C9129D">
            <w:pPr>
              <w:spacing w:after="0" w:line="440" w:lineRule="exact"/>
              <w:jc w:val="center"/>
              <w:rPr>
                <w:rFonts w:hint="eastAsia" w:ascii="仿宋" w:hAnsi="仿宋" w:eastAsia="仿宋" w:cs="仿宋"/>
                <w:color w:val="auto"/>
                <w:sz w:val="21"/>
                <w:szCs w:val="21"/>
                <w:highlight w:val="none"/>
                <w:u w:val="none"/>
              </w:rPr>
            </w:pP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3CE32A3">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lang w:val="en-US" w:eastAsia="zh-CN"/>
              </w:rPr>
              <w:t>C16040000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3D42CB81">
            <w:pPr>
              <w:spacing w:after="0" w:line="440" w:lineRule="exact"/>
              <w:jc w:val="both"/>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lang w:val="en-US" w:eastAsia="zh-CN"/>
              </w:rPr>
              <w:t>预算金额100万元以上。云计算服务，指以云计算技术和模式为主要特征的信息技术服务，包括基础服务、平台服务、应用服务。</w:t>
            </w:r>
          </w:p>
        </w:tc>
      </w:tr>
      <w:tr w14:paraId="31FA2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0422343">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34</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48967732">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网络接入服务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3A92FCF">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kern w:val="2"/>
                <w:sz w:val="21"/>
                <w:szCs w:val="21"/>
                <w:highlight w:val="none"/>
                <w:u w:val="none"/>
                <w:lang w:val="en-US" w:eastAsia="zh-CN" w:bidi="ar-SA"/>
              </w:rPr>
              <w:t>C17010200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5FFF9D80">
            <w:pPr>
              <w:spacing w:after="0" w:line="440" w:lineRule="exact"/>
              <w:jc w:val="both"/>
              <w:rPr>
                <w:rFonts w:hint="eastAsia" w:ascii="仿宋" w:hAnsi="仿宋" w:eastAsia="仿宋" w:cs="仿宋"/>
                <w:color w:val="auto"/>
                <w:sz w:val="18"/>
                <w:szCs w:val="18"/>
                <w:u w:val="none"/>
              </w:rPr>
            </w:pPr>
            <w:r>
              <w:rPr>
                <w:rFonts w:hint="eastAsia" w:ascii="仿宋" w:hAnsi="仿宋" w:eastAsia="仿宋" w:cs="仿宋"/>
                <w:color w:val="auto"/>
                <w:sz w:val="21"/>
                <w:szCs w:val="21"/>
                <w:u w:val="none"/>
                <w:lang w:val="en-US" w:eastAsia="zh-CN"/>
              </w:rPr>
              <w:t>预算金额100万元以上。</w:t>
            </w:r>
          </w:p>
        </w:tc>
      </w:tr>
      <w:tr w14:paraId="63A9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722EBB87">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35</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7E1DDD68">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合同能源管理服务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6EDC82F5">
            <w:pPr>
              <w:spacing w:after="0" w:line="440" w:lineRule="exact"/>
              <w:jc w:val="center"/>
              <w:rPr>
                <w:rFonts w:hint="eastAsia" w:ascii="仿宋" w:hAnsi="仿宋" w:eastAsia="仿宋" w:cs="仿宋"/>
                <w:color w:val="auto"/>
                <w:kern w:val="2"/>
                <w:sz w:val="21"/>
                <w:szCs w:val="21"/>
                <w:highlight w:val="none"/>
                <w:u w:val="none"/>
                <w:lang w:val="en-US" w:eastAsia="zh-CN" w:bidi="ar-SA"/>
              </w:rPr>
            </w:pPr>
            <w:r>
              <w:rPr>
                <w:rFonts w:hint="eastAsia" w:ascii="仿宋" w:hAnsi="仿宋" w:eastAsia="仿宋" w:cs="仿宋"/>
                <w:color w:val="auto"/>
                <w:sz w:val="21"/>
                <w:szCs w:val="21"/>
                <w:highlight w:val="none"/>
                <w:u w:val="none"/>
              </w:rPr>
              <w:t>C19070000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BFF5B5B">
            <w:pPr>
              <w:spacing w:after="0" w:line="440" w:lineRule="exact"/>
              <w:jc w:val="both"/>
              <w:rPr>
                <w:rFonts w:hint="eastAsia" w:ascii="仿宋" w:hAnsi="仿宋" w:eastAsia="仿宋" w:cs="仿宋"/>
                <w:color w:val="auto"/>
                <w:sz w:val="18"/>
                <w:szCs w:val="18"/>
                <w:u w:val="none"/>
              </w:rPr>
            </w:pPr>
            <w:r>
              <w:rPr>
                <w:rFonts w:hint="eastAsia" w:ascii="仿宋" w:hAnsi="仿宋" w:eastAsia="仿宋" w:cs="仿宋"/>
                <w:color w:val="auto"/>
                <w:sz w:val="21"/>
                <w:szCs w:val="21"/>
                <w:u w:val="none"/>
                <w:lang w:eastAsia="zh-CN"/>
              </w:rPr>
              <w:t>指节能服务公司与用能单位以契约形式约定节能目标，节能服务公司提供必要服务，用能单位以节能效益支付节能服务公司投入及其合理利润。</w:t>
            </w:r>
          </w:p>
        </w:tc>
      </w:tr>
      <w:tr w14:paraId="360EC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4EA2977E">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36</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3286C89">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物业管理服务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516B46DA">
            <w:pPr>
              <w:spacing w:after="0" w:line="440" w:lineRule="exact"/>
              <w:jc w:val="center"/>
              <w:rPr>
                <w:rFonts w:hint="eastAsia" w:ascii="仿宋" w:hAnsi="仿宋" w:eastAsia="仿宋" w:cs="仿宋"/>
                <w:color w:val="auto"/>
                <w:kern w:val="2"/>
                <w:sz w:val="21"/>
                <w:szCs w:val="21"/>
                <w:u w:val="none"/>
                <w:lang w:val="en-US" w:eastAsia="zh-CN" w:bidi="ar-SA"/>
              </w:rPr>
            </w:pPr>
            <w:r>
              <w:rPr>
                <w:rFonts w:hint="eastAsia" w:ascii="仿宋" w:hAnsi="仿宋" w:eastAsia="仿宋" w:cs="仿宋"/>
                <w:color w:val="auto"/>
                <w:sz w:val="21"/>
                <w:szCs w:val="21"/>
                <w:u w:val="none"/>
              </w:rPr>
              <w:t>C21040000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CDCE71F">
            <w:pPr>
              <w:spacing w:after="0" w:line="440" w:lineRule="exact"/>
              <w:jc w:val="both"/>
              <w:rPr>
                <w:rFonts w:hint="eastAsia" w:ascii="仿宋" w:hAnsi="仿宋" w:eastAsia="仿宋" w:cs="仿宋"/>
                <w:color w:val="auto"/>
                <w:sz w:val="18"/>
                <w:szCs w:val="18"/>
                <w:highlight w:val="none"/>
                <w:u w:val="none"/>
                <w:lang w:val="en-US" w:eastAsia="zh-CN"/>
              </w:rPr>
            </w:pPr>
            <w:r>
              <w:rPr>
                <w:rFonts w:hint="eastAsia" w:ascii="仿宋" w:hAnsi="仿宋" w:eastAsia="仿宋" w:cs="仿宋"/>
                <w:color w:val="auto"/>
                <w:sz w:val="21"/>
                <w:szCs w:val="21"/>
                <w:u w:val="none"/>
                <w:lang w:val="en-US" w:eastAsia="zh-CN"/>
              </w:rPr>
              <w:t>预算金额100万元以上。</w:t>
            </w:r>
          </w:p>
        </w:tc>
      </w:tr>
      <w:tr w14:paraId="5A00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153E965A">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37</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659E4C22">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会议服务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7FFA6597">
            <w:pPr>
              <w:spacing w:after="0" w:line="440" w:lineRule="exact"/>
              <w:jc w:val="center"/>
              <w:rPr>
                <w:rFonts w:hint="eastAsia" w:ascii="仿宋" w:hAnsi="仿宋" w:eastAsia="仿宋" w:cs="仿宋"/>
                <w:color w:val="auto"/>
                <w:sz w:val="21"/>
                <w:szCs w:val="21"/>
                <w:u w:val="none"/>
              </w:rPr>
            </w:pPr>
            <w:r>
              <w:rPr>
                <w:rFonts w:hint="eastAsia" w:ascii="仿宋" w:hAnsi="仿宋" w:eastAsia="仿宋" w:cs="仿宋"/>
                <w:color w:val="auto"/>
                <w:sz w:val="21"/>
                <w:szCs w:val="21"/>
                <w:highlight w:val="none"/>
                <w:u w:val="none"/>
              </w:rPr>
              <w:t>C22010000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7E179AEF">
            <w:pPr>
              <w:spacing w:after="0" w:line="440" w:lineRule="exact"/>
              <w:jc w:val="both"/>
              <w:rPr>
                <w:rFonts w:hint="eastAsia" w:ascii="仿宋" w:hAnsi="仿宋" w:eastAsia="仿宋" w:cs="仿宋"/>
                <w:color w:val="auto"/>
                <w:sz w:val="18"/>
                <w:szCs w:val="18"/>
                <w:u w:val="none"/>
              </w:rPr>
            </w:pPr>
            <w:r>
              <w:rPr>
                <w:rFonts w:hint="eastAsia" w:ascii="仿宋" w:hAnsi="仿宋" w:eastAsia="仿宋" w:cs="仿宋"/>
                <w:color w:val="auto"/>
                <w:sz w:val="21"/>
                <w:szCs w:val="21"/>
                <w:u w:val="none"/>
                <w:lang w:eastAsia="zh-CN"/>
              </w:rPr>
              <w:t>适用框架协议采购。指</w:t>
            </w:r>
            <w:r>
              <w:rPr>
                <w:rFonts w:hint="eastAsia" w:ascii="仿宋" w:hAnsi="仿宋" w:eastAsia="仿宋" w:cs="仿宋"/>
                <w:color w:val="auto"/>
                <w:sz w:val="21"/>
                <w:szCs w:val="21"/>
                <w:u w:val="none"/>
                <w:lang w:val="en-US" w:eastAsia="zh-CN"/>
              </w:rPr>
              <w:t>会议定点场所。</w:t>
            </w:r>
          </w:p>
        </w:tc>
      </w:tr>
      <w:tr w14:paraId="0EFD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6" w:type="dxa"/>
            <w:tcBorders>
              <w:top w:val="single" w:color="auto" w:sz="4" w:space="0"/>
              <w:left w:val="single" w:color="auto" w:sz="4" w:space="0"/>
              <w:bottom w:val="single" w:color="auto" w:sz="4" w:space="0"/>
              <w:right w:val="single" w:color="auto" w:sz="4" w:space="0"/>
            </w:tcBorders>
            <w:noWrap w:val="0"/>
            <w:vAlign w:val="center"/>
          </w:tcPr>
          <w:p w14:paraId="60FFB4AB">
            <w:pPr>
              <w:spacing w:after="0" w:line="440" w:lineRule="exact"/>
              <w:jc w:val="center"/>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38</w:t>
            </w:r>
          </w:p>
        </w:tc>
        <w:tc>
          <w:tcPr>
            <w:tcW w:w="2395" w:type="dxa"/>
            <w:tcBorders>
              <w:top w:val="single" w:color="auto" w:sz="4" w:space="0"/>
              <w:left w:val="single" w:color="auto" w:sz="4" w:space="0"/>
              <w:bottom w:val="single" w:color="auto" w:sz="4" w:space="0"/>
              <w:right w:val="single" w:color="auto" w:sz="4" w:space="0"/>
            </w:tcBorders>
            <w:noWrap w:val="0"/>
            <w:vAlign w:val="center"/>
          </w:tcPr>
          <w:p w14:paraId="2DA6BE3E">
            <w:pPr>
              <w:spacing w:after="0" w:line="44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印刷服务</w:t>
            </w:r>
          </w:p>
        </w:tc>
        <w:tc>
          <w:tcPr>
            <w:tcW w:w="1584" w:type="dxa"/>
            <w:tcBorders>
              <w:top w:val="single" w:color="auto" w:sz="4" w:space="0"/>
              <w:left w:val="single" w:color="auto" w:sz="4" w:space="0"/>
              <w:bottom w:val="single" w:color="auto" w:sz="4" w:space="0"/>
              <w:right w:val="single" w:color="auto" w:sz="4" w:space="0"/>
            </w:tcBorders>
            <w:noWrap w:val="0"/>
            <w:vAlign w:val="center"/>
          </w:tcPr>
          <w:p w14:paraId="0F139B86">
            <w:pPr>
              <w:spacing w:after="0" w:line="440" w:lineRule="exact"/>
              <w:jc w:val="center"/>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C23090100</w:t>
            </w:r>
          </w:p>
        </w:tc>
        <w:tc>
          <w:tcPr>
            <w:tcW w:w="3623" w:type="dxa"/>
            <w:tcBorders>
              <w:top w:val="single" w:color="auto" w:sz="4" w:space="0"/>
              <w:left w:val="single" w:color="auto" w:sz="4" w:space="0"/>
              <w:bottom w:val="single" w:color="auto" w:sz="4" w:space="0"/>
              <w:right w:val="single" w:color="auto" w:sz="4" w:space="0"/>
            </w:tcBorders>
            <w:noWrap w:val="0"/>
            <w:vAlign w:val="center"/>
          </w:tcPr>
          <w:p w14:paraId="094D951A">
            <w:pPr>
              <w:spacing w:after="0" w:line="440" w:lineRule="exact"/>
              <w:jc w:val="both"/>
              <w:rPr>
                <w:rFonts w:hint="eastAsia" w:ascii="仿宋" w:hAnsi="仿宋" w:eastAsia="仿宋" w:cs="仿宋"/>
                <w:color w:val="auto"/>
                <w:sz w:val="18"/>
                <w:szCs w:val="18"/>
                <w:highlight w:val="none"/>
                <w:u w:val="none"/>
                <w:lang w:eastAsia="zh-CN"/>
              </w:rPr>
            </w:pPr>
            <w:r>
              <w:rPr>
                <w:rFonts w:hint="eastAsia" w:ascii="仿宋" w:hAnsi="仿宋" w:eastAsia="仿宋" w:cs="仿宋"/>
                <w:color w:val="auto"/>
                <w:sz w:val="21"/>
                <w:szCs w:val="21"/>
                <w:u w:val="none"/>
                <w:lang w:val="en-US" w:eastAsia="zh-CN"/>
              </w:rPr>
              <w:t>预算金额100万元以上。</w:t>
            </w:r>
          </w:p>
        </w:tc>
      </w:tr>
    </w:tbl>
    <w:p w14:paraId="456226D4">
      <w:pPr>
        <w:keepNext w:val="0"/>
        <w:keepLines w:val="0"/>
        <w:pageBreakBefore w:val="0"/>
        <w:widowControl w:val="0"/>
        <w:kinsoku/>
        <w:wordWrap/>
        <w:overflowPunct/>
        <w:topLinePunct w:val="0"/>
        <w:autoSpaceDE/>
        <w:autoSpaceDN/>
        <w:bidi w:val="0"/>
        <w:adjustRightInd/>
        <w:snapToGrid/>
        <w:spacing w:after="0" w:line="579" w:lineRule="exact"/>
        <w:ind w:firstLine="420" w:firstLineChars="200"/>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lang w:eastAsia="zh-CN"/>
        </w:rPr>
        <w:t>说明</w:t>
      </w:r>
      <w:r>
        <w:rPr>
          <w:rFonts w:hint="eastAsia" w:ascii="仿宋" w:hAnsi="仿宋" w:eastAsia="仿宋" w:cs="仿宋"/>
          <w:color w:val="auto"/>
          <w:sz w:val="21"/>
          <w:szCs w:val="21"/>
          <w:u w:val="none"/>
        </w:rPr>
        <w:t>：</w:t>
      </w:r>
    </w:p>
    <w:p w14:paraId="56E74DBF">
      <w:pPr>
        <w:keepNext w:val="0"/>
        <w:keepLines w:val="0"/>
        <w:pageBreakBefore w:val="0"/>
        <w:widowControl w:val="0"/>
        <w:kinsoku/>
        <w:wordWrap/>
        <w:overflowPunct/>
        <w:topLinePunct w:val="0"/>
        <w:autoSpaceDE/>
        <w:autoSpaceDN/>
        <w:bidi w:val="0"/>
        <w:adjustRightInd/>
        <w:snapToGrid/>
        <w:spacing w:after="0" w:line="579" w:lineRule="exact"/>
        <w:ind w:firstLine="420" w:firstLineChars="200"/>
        <w:textAlignment w:val="auto"/>
        <w:rPr>
          <w:rFonts w:hint="eastAsia" w:ascii="仿宋" w:hAnsi="仿宋" w:eastAsia="仿宋" w:cs="仿宋"/>
          <w:color w:val="auto"/>
          <w:sz w:val="21"/>
          <w:szCs w:val="21"/>
          <w:u w:val="none"/>
          <w:lang w:eastAsia="zh-CN"/>
        </w:rPr>
      </w:pPr>
      <w:r>
        <w:rPr>
          <w:rFonts w:hint="eastAsia" w:ascii="仿宋" w:hAnsi="仿宋" w:eastAsia="仿宋" w:cs="仿宋"/>
          <w:color w:val="auto"/>
          <w:sz w:val="21"/>
          <w:szCs w:val="21"/>
          <w:u w:val="none"/>
          <w:lang w:val="en-US" w:eastAsia="zh-CN"/>
        </w:rPr>
        <w:t>1.乘用车（</w:t>
      </w:r>
      <w:r>
        <w:rPr>
          <w:rFonts w:hint="eastAsia" w:ascii="仿宋" w:hAnsi="仿宋" w:eastAsia="仿宋" w:cs="仿宋"/>
          <w:color w:val="auto"/>
          <w:sz w:val="21"/>
          <w:szCs w:val="21"/>
          <w:u w:val="none"/>
        </w:rPr>
        <w:t>A0203050</w:t>
      </w:r>
      <w:r>
        <w:rPr>
          <w:rFonts w:hint="eastAsia" w:ascii="仿宋" w:hAnsi="仿宋" w:eastAsia="仿宋" w:cs="仿宋"/>
          <w:color w:val="auto"/>
          <w:sz w:val="21"/>
          <w:szCs w:val="21"/>
          <w:u w:val="none"/>
          <w:lang w:val="en-US" w:eastAsia="zh-CN"/>
        </w:rPr>
        <w:t>0）、</w:t>
      </w:r>
      <w:r>
        <w:rPr>
          <w:rFonts w:hint="eastAsia" w:ascii="仿宋" w:hAnsi="仿宋" w:eastAsia="仿宋" w:cs="仿宋"/>
          <w:color w:val="auto"/>
          <w:sz w:val="21"/>
          <w:szCs w:val="21"/>
          <w:u w:val="none"/>
          <w:lang w:eastAsia="zh-CN"/>
        </w:rPr>
        <w:t>医疗设备（A02320000）、家具（A05010000）、用具（A05020000）、信息技术服务（</w:t>
      </w:r>
      <w:r>
        <w:rPr>
          <w:rFonts w:hint="eastAsia" w:ascii="仿宋" w:hAnsi="仿宋" w:eastAsia="仿宋" w:cs="仿宋"/>
          <w:color w:val="auto"/>
          <w:sz w:val="21"/>
          <w:szCs w:val="21"/>
          <w:u w:val="none"/>
        </w:rPr>
        <w:t>C16010000</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C16020000</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C16030000</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会议服务</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C22010000</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印刷服务</w:t>
      </w:r>
      <w:r>
        <w:rPr>
          <w:rFonts w:hint="eastAsia" w:ascii="仿宋" w:hAnsi="仿宋" w:eastAsia="仿宋" w:cs="仿宋"/>
          <w:color w:val="auto"/>
          <w:sz w:val="21"/>
          <w:szCs w:val="21"/>
          <w:u w:val="none"/>
          <w:lang w:eastAsia="zh-CN"/>
        </w:rPr>
        <w:t>（</w:t>
      </w:r>
      <w:r>
        <w:rPr>
          <w:rFonts w:hint="eastAsia" w:ascii="仿宋" w:hAnsi="仿宋" w:eastAsia="仿宋" w:cs="仿宋"/>
          <w:color w:val="auto"/>
          <w:sz w:val="21"/>
          <w:szCs w:val="21"/>
          <w:u w:val="none"/>
        </w:rPr>
        <w:t>C23090100</w:t>
      </w:r>
      <w:r>
        <w:rPr>
          <w:rFonts w:hint="eastAsia" w:ascii="仿宋" w:hAnsi="仿宋" w:eastAsia="仿宋" w:cs="仿宋"/>
          <w:color w:val="auto"/>
          <w:sz w:val="21"/>
          <w:szCs w:val="21"/>
          <w:u w:val="none"/>
          <w:lang w:eastAsia="zh-CN"/>
        </w:rPr>
        <w:t>）包含所有下级品目。</w:t>
      </w:r>
    </w:p>
    <w:p w14:paraId="0A17A3E1">
      <w:pPr>
        <w:keepNext w:val="0"/>
        <w:keepLines w:val="0"/>
        <w:pageBreakBefore w:val="0"/>
        <w:widowControl w:val="0"/>
        <w:kinsoku/>
        <w:wordWrap/>
        <w:overflowPunct/>
        <w:topLinePunct w:val="0"/>
        <w:autoSpaceDE/>
        <w:autoSpaceDN/>
        <w:bidi w:val="0"/>
        <w:adjustRightInd/>
        <w:snapToGrid/>
        <w:spacing w:after="0" w:line="579" w:lineRule="exact"/>
        <w:ind w:firstLine="420" w:firstLineChars="2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2.备注为</w:t>
      </w:r>
      <w:r>
        <w:rPr>
          <w:rFonts w:hint="eastAsia" w:ascii="仿宋" w:hAnsi="仿宋" w:eastAsia="仿宋" w:cs="仿宋"/>
          <w:color w:val="auto"/>
          <w:sz w:val="21"/>
          <w:szCs w:val="21"/>
          <w:highlight w:val="none"/>
          <w:u w:val="none"/>
          <w:lang w:val="en-US" w:eastAsia="zh-CN"/>
        </w:rPr>
        <w:t>“适用框架协议采购”</w:t>
      </w:r>
      <w:r>
        <w:rPr>
          <w:rFonts w:hint="eastAsia" w:ascii="仿宋" w:hAnsi="仿宋" w:eastAsia="仿宋" w:cs="仿宋"/>
          <w:color w:val="auto"/>
          <w:sz w:val="21"/>
          <w:szCs w:val="21"/>
          <w:u w:val="none"/>
          <w:lang w:val="en-US" w:eastAsia="zh-CN"/>
        </w:rPr>
        <w:t>的品目，如已确定框架协议入围供应商，采购人按照相应品目的框架协议采购规则实施采购。如暂未确定框架协议入围供应商，项目预算金额在400万元以下的，按照有关规定实施电子商场直购或竞价；400万元以上的，应当采用公开招标方式采购。</w:t>
      </w:r>
    </w:p>
    <w:p w14:paraId="5793621E">
      <w:pPr>
        <w:keepNext w:val="0"/>
        <w:keepLines w:val="0"/>
        <w:pageBreakBefore w:val="0"/>
        <w:widowControl w:val="0"/>
        <w:kinsoku/>
        <w:wordWrap/>
        <w:overflowPunct/>
        <w:topLinePunct w:val="0"/>
        <w:autoSpaceDE/>
        <w:autoSpaceDN/>
        <w:bidi w:val="0"/>
        <w:adjustRightInd/>
        <w:snapToGrid/>
        <w:spacing w:after="0" w:line="579" w:lineRule="exact"/>
        <w:ind w:firstLine="420" w:firstLineChars="2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3.备注为</w:t>
      </w:r>
      <w:r>
        <w:rPr>
          <w:rFonts w:hint="eastAsia" w:ascii="仿宋" w:hAnsi="仿宋" w:eastAsia="仿宋" w:cs="仿宋"/>
          <w:color w:val="auto"/>
          <w:sz w:val="21"/>
          <w:szCs w:val="21"/>
          <w:highlight w:val="none"/>
          <w:u w:val="none"/>
          <w:lang w:val="en-US" w:eastAsia="zh-CN"/>
        </w:rPr>
        <w:t>“预算金额100万元以上”</w:t>
      </w:r>
      <w:r>
        <w:rPr>
          <w:rFonts w:hint="eastAsia" w:ascii="仿宋" w:hAnsi="仿宋" w:eastAsia="仿宋" w:cs="仿宋"/>
          <w:color w:val="auto"/>
          <w:sz w:val="21"/>
          <w:szCs w:val="21"/>
          <w:u w:val="none"/>
          <w:lang w:val="en-US" w:eastAsia="zh-CN"/>
        </w:rPr>
        <w:t>的品目，项目预算金额在100万元以下的，采购人自行采购；100万元以上的，按项目委托政府集中采购机构实施采购。</w:t>
      </w:r>
    </w:p>
    <w:p w14:paraId="08239779">
      <w:pPr>
        <w:keepNext w:val="0"/>
        <w:keepLines w:val="0"/>
        <w:pageBreakBefore w:val="0"/>
        <w:widowControl w:val="0"/>
        <w:kinsoku/>
        <w:wordWrap/>
        <w:overflowPunct/>
        <w:topLinePunct w:val="0"/>
        <w:autoSpaceDE/>
        <w:autoSpaceDN/>
        <w:bidi w:val="0"/>
        <w:adjustRightInd/>
        <w:snapToGrid/>
        <w:spacing w:after="0" w:line="579" w:lineRule="exact"/>
        <w:ind w:firstLine="420" w:firstLineChars="200"/>
        <w:textAlignment w:val="auto"/>
        <w:rPr>
          <w:rFonts w:hint="eastAsia" w:ascii="仿宋" w:hAnsi="仿宋" w:eastAsia="仿宋" w:cs="仿宋"/>
          <w:color w:val="auto"/>
          <w:sz w:val="21"/>
          <w:szCs w:val="21"/>
          <w:u w:val="none"/>
          <w:lang w:val="en-US" w:eastAsia="zh-CN"/>
        </w:rPr>
      </w:pPr>
      <w:r>
        <w:rPr>
          <w:rFonts w:hint="eastAsia" w:ascii="仿宋" w:hAnsi="仿宋" w:eastAsia="仿宋" w:cs="仿宋"/>
          <w:color w:val="auto"/>
          <w:sz w:val="21"/>
          <w:szCs w:val="21"/>
          <w:u w:val="none"/>
          <w:lang w:val="en-US" w:eastAsia="zh-CN"/>
        </w:rPr>
        <w:t>4.本文中“以上”包含本数，“以下”不含本数。</w:t>
      </w:r>
    </w:p>
    <w:p w14:paraId="211BD71E">
      <w:pPr>
        <w:spacing w:after="0" w:line="579" w:lineRule="exact"/>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二、集中采购限额标准</w:t>
      </w:r>
    </w:p>
    <w:p w14:paraId="4493B6D2">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（一）货物、服务、工程类项目的集中采购限额标准均为100万元。</w:t>
      </w:r>
    </w:p>
    <w:p w14:paraId="55A7D54C">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（二）集中采购目录以外、集中采购限额标准以上的项目，由采购人按照规定委托社会采购代理机构实施采购</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其中</w:t>
      </w:r>
      <w:r>
        <w:rPr>
          <w:rFonts w:hint="eastAsia" w:ascii="仿宋" w:hAnsi="仿宋" w:eastAsia="仿宋" w:cs="仿宋"/>
          <w:color w:val="auto"/>
          <w:sz w:val="24"/>
          <w:szCs w:val="24"/>
          <w:u w:val="none"/>
          <w:lang w:eastAsia="zh-CN"/>
        </w:rPr>
        <w:t>保密、应急以及</w:t>
      </w:r>
      <w:r>
        <w:rPr>
          <w:rFonts w:hint="eastAsia" w:ascii="仿宋" w:hAnsi="仿宋" w:eastAsia="仿宋" w:cs="仿宋"/>
          <w:color w:val="auto"/>
          <w:sz w:val="24"/>
          <w:szCs w:val="24"/>
          <w:lang w:eastAsia="zh-CN"/>
        </w:rPr>
        <w:t>单个项目预算金额或打包采购项目预算总金额</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000万元以上的项目，或预算金额未达到</w:t>
      </w:r>
      <w:r>
        <w:rPr>
          <w:rFonts w:hint="eastAsia" w:ascii="仿宋" w:hAnsi="仿宋" w:eastAsia="仿宋" w:cs="仿宋"/>
          <w:color w:val="auto"/>
          <w:sz w:val="24"/>
          <w:szCs w:val="24"/>
          <w:lang w:val="en-US" w:eastAsia="zh-CN"/>
        </w:rPr>
        <w:t>5000万元但面向公众且社会影响较大的民生项目（由采购人自主认定），</w:t>
      </w:r>
      <w:r>
        <w:rPr>
          <w:rFonts w:hint="eastAsia" w:ascii="仿宋" w:hAnsi="仿宋" w:eastAsia="仿宋" w:cs="仿宋"/>
          <w:color w:val="auto"/>
          <w:sz w:val="24"/>
          <w:szCs w:val="24"/>
          <w:u w:val="none"/>
        </w:rPr>
        <w:t>应当由政府集中采购机构实施</w:t>
      </w:r>
      <w:r>
        <w:rPr>
          <w:rFonts w:hint="eastAsia" w:ascii="仿宋" w:hAnsi="仿宋" w:eastAsia="仿宋" w:cs="仿宋"/>
          <w:color w:val="auto"/>
          <w:sz w:val="24"/>
          <w:szCs w:val="24"/>
          <w:highlight w:val="none"/>
          <w:u w:val="none"/>
          <w:lang w:eastAsia="zh-CN"/>
        </w:rPr>
        <w:t>。</w:t>
      </w:r>
    </w:p>
    <w:p w14:paraId="0812757F">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（三）集中采购目录以外、集中采购限额标准以下的项目，由采购人按照预算支出管理规定和本单位内控制度自行采购。</w:t>
      </w:r>
    </w:p>
    <w:p w14:paraId="5B22B6EC">
      <w:pPr>
        <w:spacing w:after="0" w:line="579" w:lineRule="exact"/>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三、公开招标数额标准</w:t>
      </w:r>
    </w:p>
    <w:p w14:paraId="5E95C178">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（一）本市政府采购货物和服务类项目公开招标数额标准均为400万元。</w:t>
      </w:r>
    </w:p>
    <w:p w14:paraId="78744457">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（二）工程以及与工程建设有关的货物、服务，其公开招标数额标准按照《必须招标的工程项目规定》（国家发展改革委令第16号）执行。</w:t>
      </w:r>
    </w:p>
    <w:p w14:paraId="0ADC71DB">
      <w:pPr>
        <w:spacing w:after="0" w:line="579" w:lineRule="exact"/>
        <w:ind w:firstLine="480" w:firstLineChars="200"/>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四、对相关问题的说明</w:t>
      </w:r>
    </w:p>
    <w:p w14:paraId="2F4D6B7E">
      <w:pPr>
        <w:spacing w:after="0" w:line="579" w:lineRule="exact"/>
        <w:ind w:firstLine="480" w:firstLineChars="200"/>
        <w:outlineLvl w:val="3"/>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（一）关于政府采购范围</w:t>
      </w:r>
    </w:p>
    <w:p w14:paraId="19F443E9">
      <w:pPr>
        <w:spacing w:after="0" w:line="579" w:lineRule="exact"/>
        <w:ind w:firstLine="480" w:firstLineChars="200"/>
        <w:outlineLvl w:val="3"/>
        <w:rPr>
          <w:rFonts w:hint="eastAsia" w:ascii="仿宋" w:hAnsi="仿宋" w:eastAsia="仿宋" w:cs="仿宋"/>
          <w:color w:val="auto"/>
          <w:sz w:val="24"/>
          <w:szCs w:val="24"/>
          <w:u w:val="single"/>
          <w:lang w:eastAsia="zh-CN"/>
        </w:rPr>
      </w:pPr>
      <w:r>
        <w:rPr>
          <w:rFonts w:hint="eastAsia" w:ascii="仿宋" w:hAnsi="仿宋" w:eastAsia="仿宋" w:cs="仿宋"/>
          <w:color w:val="auto"/>
          <w:kern w:val="0"/>
          <w:sz w:val="24"/>
          <w:szCs w:val="24"/>
          <w:lang w:val="en-US" w:eastAsia="zh-CN" w:bidi="ar"/>
        </w:rPr>
        <w:t>国家机关、事业单位、团体组织使用财政性资金采购货物、工程或者服务的，属于政府采购。经营（运营）权招标项目，资产出租、出售项目，使用工会会费、团费、党费采购项目，企业使用财政性资金采购项目不属于政府采购。纳入建设工程招标投标管理范围的工程项目，公立医疗机构的医用耗材、药品采购项目，按照相关行业主管部门的规定执行。</w:t>
      </w:r>
    </w:p>
    <w:p w14:paraId="578FD826">
      <w:pPr>
        <w:spacing w:after="0" w:line="579" w:lineRule="exact"/>
        <w:ind w:firstLine="480" w:firstLineChars="200"/>
        <w:outlineLvl w:val="3"/>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eastAsia="zh-CN"/>
        </w:rPr>
        <w:t>二</w:t>
      </w:r>
      <w:r>
        <w:rPr>
          <w:rFonts w:hint="eastAsia" w:ascii="仿宋" w:hAnsi="仿宋" w:eastAsia="仿宋" w:cs="仿宋"/>
          <w:b w:val="0"/>
          <w:bCs w:val="0"/>
          <w:color w:val="auto"/>
          <w:sz w:val="24"/>
          <w:szCs w:val="24"/>
          <w:u w:val="none"/>
        </w:rPr>
        <w:t>）关于</w:t>
      </w:r>
      <w:r>
        <w:rPr>
          <w:rFonts w:hint="eastAsia" w:ascii="仿宋" w:hAnsi="仿宋" w:eastAsia="仿宋" w:cs="仿宋"/>
          <w:b w:val="0"/>
          <w:bCs w:val="0"/>
          <w:color w:val="auto"/>
          <w:sz w:val="24"/>
          <w:szCs w:val="24"/>
          <w:u w:val="none"/>
          <w:lang w:eastAsia="zh-CN"/>
        </w:rPr>
        <w:t>采购方式</w:t>
      </w:r>
      <w:r>
        <w:rPr>
          <w:rFonts w:hint="eastAsia" w:ascii="仿宋" w:hAnsi="仿宋" w:eastAsia="仿宋" w:cs="仿宋"/>
          <w:b w:val="0"/>
          <w:bCs w:val="0"/>
          <w:color w:val="auto"/>
          <w:sz w:val="24"/>
          <w:szCs w:val="24"/>
          <w:u w:val="none"/>
        </w:rPr>
        <w:t>的有关规定</w:t>
      </w:r>
    </w:p>
    <w:p w14:paraId="59599FEE">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除本文对采购规则有明确规定的项目外，集中采购限额标准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100万元</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以上、公开招标数额标准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400万元</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以下的项目，由采购人根据《深圳经济特区政府采购条例》及其实施细则的有关规定，依法自主选择公开招标、竞争性谈判或者单一来源采购（不包括竞价、跟标等其他采购方式）</w:t>
      </w:r>
      <w:r>
        <w:rPr>
          <w:rFonts w:hint="eastAsia" w:ascii="仿宋" w:hAnsi="仿宋" w:eastAsia="仿宋" w:cs="仿宋"/>
          <w:color w:val="auto"/>
          <w:sz w:val="24"/>
          <w:szCs w:val="24"/>
          <w:u w:val="none"/>
          <w:lang w:eastAsia="zh-CN"/>
        </w:rPr>
        <w:t>，涉密项目除外</w:t>
      </w:r>
      <w:r>
        <w:rPr>
          <w:rFonts w:hint="eastAsia" w:ascii="仿宋" w:hAnsi="仿宋" w:eastAsia="仿宋" w:cs="仿宋"/>
          <w:color w:val="auto"/>
          <w:sz w:val="24"/>
          <w:szCs w:val="24"/>
          <w:u w:val="none"/>
        </w:rPr>
        <w:t>；选择采用非公开招标方式（</w:t>
      </w:r>
      <w:r>
        <w:rPr>
          <w:rFonts w:hint="eastAsia" w:ascii="仿宋" w:hAnsi="仿宋" w:eastAsia="仿宋" w:cs="仿宋"/>
          <w:color w:val="auto"/>
          <w:sz w:val="24"/>
          <w:szCs w:val="24"/>
          <w:u w:val="none"/>
          <w:lang w:eastAsia="zh-CN"/>
        </w:rPr>
        <w:t>指</w:t>
      </w:r>
      <w:r>
        <w:rPr>
          <w:rFonts w:hint="eastAsia" w:ascii="仿宋" w:hAnsi="仿宋" w:eastAsia="仿宋" w:cs="仿宋"/>
          <w:color w:val="auto"/>
          <w:sz w:val="24"/>
          <w:szCs w:val="24"/>
          <w:u w:val="none"/>
        </w:rPr>
        <w:t>竞争性谈判或单一来源）采购的，由采购人</w:t>
      </w:r>
      <w:r>
        <w:rPr>
          <w:rFonts w:hint="eastAsia" w:ascii="仿宋" w:hAnsi="仿宋" w:eastAsia="仿宋" w:cs="仿宋"/>
          <w:color w:val="auto"/>
          <w:sz w:val="24"/>
          <w:szCs w:val="24"/>
          <w:u w:val="none"/>
          <w:lang w:eastAsia="zh-CN"/>
        </w:rPr>
        <w:t>严格对照法律法规的规定，</w:t>
      </w:r>
      <w:r>
        <w:rPr>
          <w:rFonts w:hint="eastAsia" w:ascii="仿宋" w:hAnsi="仿宋" w:eastAsia="仿宋" w:cs="仿宋"/>
          <w:color w:val="auto"/>
          <w:sz w:val="24"/>
          <w:szCs w:val="24"/>
          <w:u w:val="none"/>
        </w:rPr>
        <w:t>按照本单位内控制度的有关程序决定</w:t>
      </w:r>
      <w:r>
        <w:rPr>
          <w:rFonts w:hint="eastAsia" w:ascii="仿宋" w:hAnsi="仿宋" w:eastAsia="仿宋" w:cs="仿宋"/>
          <w:color w:val="auto"/>
          <w:sz w:val="24"/>
          <w:szCs w:val="24"/>
          <w:u w:val="none"/>
          <w:lang w:eastAsia="zh-CN"/>
        </w:rPr>
        <w:t>，并做好决策记录留档备查</w:t>
      </w:r>
      <w:r>
        <w:rPr>
          <w:rFonts w:hint="eastAsia" w:ascii="仿宋" w:hAnsi="仿宋" w:eastAsia="仿宋" w:cs="仿宋"/>
          <w:color w:val="auto"/>
          <w:sz w:val="24"/>
          <w:szCs w:val="24"/>
          <w:u w:val="none"/>
        </w:rPr>
        <w:t>。</w:t>
      </w:r>
    </w:p>
    <w:p w14:paraId="784AB636">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公开招标数额标准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400万元</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以上的项目，采购人应当采用公开招标方式采购；符合法定情形、申请采用非公开招标方式采购的，应当报请同级财政部门批准。</w:t>
      </w:r>
    </w:p>
    <w:p w14:paraId="293D2FEE">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采用框架协议方式、合作创新方式采购的，分别按照《政府采购框架协议采购方式管理暂行办法》（财政部令第110号）、《政府采购合作创新采购方式管理暂行办法》（财库</w:t>
      </w:r>
      <w:r>
        <w:rPr>
          <w:rFonts w:hint="eastAsia" w:ascii="仿宋" w:hAnsi="仿宋" w:eastAsia="仿宋" w:cs="仿宋"/>
          <w:color w:val="auto"/>
          <w:sz w:val="24"/>
          <w:szCs w:val="24"/>
          <w:lang w:eastAsia="zh-CN"/>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none"/>
        </w:rPr>
        <w:t>13号）等有关规定执行。</w:t>
      </w:r>
    </w:p>
    <w:p w14:paraId="088FD63A">
      <w:pPr>
        <w:spacing w:after="0" w:line="579" w:lineRule="exact"/>
        <w:ind w:firstLine="480" w:firstLineChars="200"/>
        <w:outlineLvl w:val="3"/>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u w:val="none"/>
        </w:rPr>
        <w:t>集中采购限额标准</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100万元</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以上</w:t>
      </w:r>
      <w:r>
        <w:rPr>
          <w:rFonts w:hint="eastAsia" w:ascii="仿宋" w:hAnsi="仿宋" w:eastAsia="仿宋" w:cs="仿宋"/>
          <w:color w:val="auto"/>
          <w:sz w:val="24"/>
          <w:szCs w:val="24"/>
          <w:u w:val="none"/>
          <w:lang w:eastAsia="zh-CN"/>
        </w:rPr>
        <w:t>的项目，</w:t>
      </w:r>
      <w:r>
        <w:rPr>
          <w:rFonts w:hint="eastAsia" w:ascii="仿宋" w:hAnsi="仿宋" w:eastAsia="仿宋" w:cs="仿宋"/>
          <w:color w:val="auto"/>
          <w:kern w:val="0"/>
          <w:sz w:val="24"/>
          <w:szCs w:val="24"/>
          <w:lang w:val="en-US" w:eastAsia="zh-CN" w:bidi="ar"/>
        </w:rPr>
        <w:t>依法采用单一来源采购的，采购人（或受采购人委托的采购代理机构）应当按照</w:t>
      </w:r>
      <w:r>
        <w:rPr>
          <w:rFonts w:hint="eastAsia" w:ascii="仿宋" w:hAnsi="仿宋" w:eastAsia="仿宋" w:cs="仿宋"/>
          <w:color w:val="auto"/>
          <w:sz w:val="24"/>
          <w:szCs w:val="24"/>
          <w:lang w:eastAsia="zh-CN"/>
        </w:rPr>
        <w:t>《深圳市财政局关于规范开展单一来源采购的通知》（深财购〔2023〕36号）的规定，</w:t>
      </w:r>
      <w:r>
        <w:rPr>
          <w:rFonts w:hint="eastAsia" w:ascii="仿宋" w:hAnsi="仿宋" w:eastAsia="仿宋" w:cs="仿宋"/>
          <w:color w:val="auto"/>
          <w:kern w:val="0"/>
          <w:sz w:val="24"/>
          <w:szCs w:val="24"/>
          <w:lang w:val="en-US" w:eastAsia="zh-CN" w:bidi="ar"/>
        </w:rPr>
        <w:t>在成交结果公告中说明采用该方式的理由。</w:t>
      </w:r>
    </w:p>
    <w:p w14:paraId="0EC15BFA">
      <w:pPr>
        <w:spacing w:after="0" w:line="579" w:lineRule="exact"/>
        <w:ind w:firstLine="480" w:firstLineChars="200"/>
        <w:outlineLvl w:val="3"/>
        <w:rPr>
          <w:rFonts w:hint="eastAsia" w:ascii="仿宋" w:hAnsi="仿宋" w:eastAsia="仿宋" w:cs="仿宋"/>
          <w:b w:val="0"/>
          <w:bCs w:val="0"/>
          <w:color w:val="auto"/>
          <w:sz w:val="24"/>
          <w:szCs w:val="24"/>
          <w:u w:val="none"/>
          <w:lang w:eastAsia="zh-CN"/>
        </w:rPr>
      </w:pP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eastAsia="zh-CN"/>
        </w:rPr>
        <w:t>三</w:t>
      </w:r>
      <w:r>
        <w:rPr>
          <w:rFonts w:hint="eastAsia" w:ascii="仿宋" w:hAnsi="仿宋" w:eastAsia="仿宋" w:cs="仿宋"/>
          <w:b w:val="0"/>
          <w:bCs w:val="0"/>
          <w:color w:val="auto"/>
          <w:sz w:val="24"/>
          <w:szCs w:val="24"/>
          <w:u w:val="none"/>
        </w:rPr>
        <w:t>）关于政府采购政策</w:t>
      </w:r>
      <w:r>
        <w:rPr>
          <w:rFonts w:hint="eastAsia" w:ascii="仿宋" w:hAnsi="仿宋" w:eastAsia="仿宋" w:cs="仿宋"/>
          <w:b w:val="0"/>
          <w:bCs w:val="0"/>
          <w:color w:val="auto"/>
          <w:sz w:val="24"/>
          <w:szCs w:val="24"/>
          <w:u w:val="none"/>
          <w:lang w:eastAsia="zh-CN"/>
        </w:rPr>
        <w:t>功能</w:t>
      </w:r>
      <w:r>
        <w:rPr>
          <w:rFonts w:hint="eastAsia" w:ascii="仿宋" w:hAnsi="仿宋" w:eastAsia="仿宋" w:cs="仿宋"/>
          <w:b w:val="0"/>
          <w:bCs w:val="0"/>
          <w:color w:val="auto"/>
          <w:sz w:val="24"/>
          <w:szCs w:val="24"/>
          <w:u w:val="none"/>
        </w:rPr>
        <w:t>的落实</w:t>
      </w:r>
    </w:p>
    <w:p w14:paraId="27A1D2CF">
      <w:pPr>
        <w:spacing w:after="0" w:line="579" w:lineRule="exact"/>
        <w:ind w:firstLine="480" w:firstLineChars="200"/>
        <w:outlineLvl w:val="3"/>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rPr>
        <w:t>采购人应当主动落实各项政府采购政策功能，在政府采购活动中</w:t>
      </w:r>
      <w:r>
        <w:rPr>
          <w:rFonts w:hint="eastAsia" w:ascii="仿宋" w:hAnsi="仿宋" w:eastAsia="仿宋" w:cs="仿宋"/>
          <w:color w:val="auto"/>
          <w:sz w:val="24"/>
          <w:szCs w:val="24"/>
          <w:u w:val="none"/>
          <w:lang w:eastAsia="zh-CN"/>
        </w:rPr>
        <w:t>通过预留采购份额、价格扣除优惠等方式支持</w:t>
      </w:r>
      <w:r>
        <w:rPr>
          <w:rFonts w:hint="eastAsia" w:ascii="仿宋" w:hAnsi="仿宋" w:eastAsia="仿宋" w:cs="仿宋"/>
          <w:color w:val="auto"/>
          <w:sz w:val="24"/>
          <w:szCs w:val="24"/>
          <w:u w:val="none"/>
        </w:rPr>
        <w:t>中小企业、监狱企业和残疾人福利性单位发展</w:t>
      </w:r>
      <w:r>
        <w:rPr>
          <w:rFonts w:hint="eastAsia" w:ascii="仿宋" w:hAnsi="仿宋" w:eastAsia="仿宋" w:cs="仿宋"/>
          <w:color w:val="auto"/>
          <w:sz w:val="24"/>
          <w:szCs w:val="24"/>
          <w:u w:val="none"/>
          <w:lang w:eastAsia="zh-CN"/>
        </w:rPr>
        <w:t>，按照《深圳市财政局关于切实落实预留采购份额方式支持中小企业政策措施的通知》（</w:t>
      </w:r>
      <w:r>
        <w:rPr>
          <w:rFonts w:hint="eastAsia" w:ascii="仿宋" w:hAnsi="仿宋" w:eastAsia="仿宋" w:cs="仿宋"/>
          <w:color w:val="auto"/>
          <w:sz w:val="24"/>
          <w:szCs w:val="24"/>
          <w:u w:val="none"/>
        </w:rPr>
        <w:t>深财购〔2022〕31号</w:t>
      </w:r>
      <w:r>
        <w:rPr>
          <w:rFonts w:hint="eastAsia" w:ascii="仿宋" w:hAnsi="仿宋" w:eastAsia="仿宋" w:cs="仿宋"/>
          <w:color w:val="auto"/>
          <w:sz w:val="24"/>
          <w:szCs w:val="24"/>
          <w:u w:val="none"/>
          <w:lang w:eastAsia="zh-CN"/>
        </w:rPr>
        <w:t>）的要求，切实做好预留采购份额工作；优先采购节能产品、低碳产品、环境标志产品，促进节能减排，保护环境；通过消费帮扶，助力实现乡村产业振兴。</w:t>
      </w:r>
    </w:p>
    <w:p w14:paraId="701239C1">
      <w:pPr>
        <w:spacing w:after="0" w:line="579" w:lineRule="exact"/>
        <w:ind w:firstLine="480" w:firstLineChars="200"/>
        <w:outlineLvl w:val="3"/>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主管预算单位应当按照《政府采购促进中小企业发展管理办法》（</w:t>
      </w:r>
      <w:r>
        <w:rPr>
          <w:rFonts w:hint="eastAsia" w:ascii="仿宋" w:hAnsi="仿宋" w:eastAsia="仿宋" w:cs="仿宋"/>
          <w:color w:val="auto"/>
          <w:sz w:val="24"/>
          <w:szCs w:val="24"/>
          <w:u w:val="none"/>
        </w:rPr>
        <w:t>财</w:t>
      </w:r>
      <w:r>
        <w:rPr>
          <w:rFonts w:hint="eastAsia" w:ascii="仿宋" w:hAnsi="仿宋" w:eastAsia="仿宋" w:cs="仿宋"/>
          <w:color w:val="auto"/>
          <w:sz w:val="24"/>
          <w:szCs w:val="24"/>
          <w:u w:val="none"/>
          <w:lang w:eastAsia="zh-CN"/>
        </w:rPr>
        <w:t>库</w:t>
      </w:r>
      <w:r>
        <w:rPr>
          <w:rFonts w:hint="eastAsia" w:ascii="仿宋" w:hAnsi="仿宋" w:eastAsia="仿宋" w:cs="仿宋"/>
          <w:color w:val="auto"/>
          <w:sz w:val="24"/>
          <w:szCs w:val="24"/>
          <w:u w:val="none"/>
        </w:rPr>
        <w:t>〔202</w:t>
      </w:r>
      <w:r>
        <w:rPr>
          <w:rFonts w:hint="eastAsia" w:ascii="仿宋" w:hAnsi="仿宋" w:eastAsia="仿宋" w:cs="仿宋"/>
          <w:color w:val="auto"/>
          <w:sz w:val="24"/>
          <w:szCs w:val="24"/>
          <w:u w:val="none"/>
          <w:lang w:val="en-US" w:eastAsia="zh-CN"/>
        </w:rPr>
        <w:t>0</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val="en-US" w:eastAsia="zh-CN"/>
        </w:rPr>
        <w:t>46</w:t>
      </w:r>
      <w:r>
        <w:rPr>
          <w:rFonts w:hint="eastAsia" w:ascii="仿宋" w:hAnsi="仿宋" w:eastAsia="仿宋" w:cs="仿宋"/>
          <w:color w:val="auto"/>
          <w:sz w:val="24"/>
          <w:szCs w:val="24"/>
          <w:u w:val="none"/>
        </w:rPr>
        <w:t>号</w:t>
      </w:r>
      <w:r>
        <w:rPr>
          <w:rFonts w:hint="eastAsia" w:ascii="仿宋" w:hAnsi="仿宋" w:eastAsia="仿宋" w:cs="仿宋"/>
          <w:color w:val="auto"/>
          <w:sz w:val="24"/>
          <w:szCs w:val="24"/>
          <w:u w:val="none"/>
          <w:lang w:eastAsia="zh-CN"/>
        </w:rPr>
        <w:t>）的要求，在深圳市政府采购监管网公开本系统（含下属预算单位）上一年度面向中小企业预留项目执行情况。</w:t>
      </w:r>
    </w:p>
    <w:p w14:paraId="20085158">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政府采购应当采购本国货物、工程和服务。确需采购进口产品的，采购人应当按照</w:t>
      </w:r>
      <w:r>
        <w:rPr>
          <w:rFonts w:hint="eastAsia" w:ascii="仿宋" w:hAnsi="仿宋" w:eastAsia="仿宋" w:cs="仿宋"/>
          <w:color w:val="auto"/>
          <w:sz w:val="24"/>
          <w:szCs w:val="24"/>
          <w:u w:val="none"/>
          <w:lang w:eastAsia="zh-CN"/>
        </w:rPr>
        <w:t>《深</w:t>
      </w:r>
      <w:r>
        <w:rPr>
          <w:rFonts w:hint="eastAsia" w:ascii="仿宋" w:hAnsi="仿宋" w:eastAsia="仿宋" w:cs="仿宋"/>
          <w:color w:val="auto"/>
          <w:sz w:val="24"/>
          <w:szCs w:val="24"/>
          <w:u w:val="none"/>
          <w:lang w:val="en-US" w:eastAsia="zh-CN"/>
        </w:rPr>
        <w:t>圳市财政局深圳市发展和改革委员会关于进一步规范政府采购进口产品审核管理的通知</w:t>
      </w:r>
      <w:r>
        <w:rPr>
          <w:rFonts w:hint="eastAsia" w:ascii="仿宋" w:hAnsi="仿宋" w:eastAsia="仿宋" w:cs="仿宋"/>
          <w:color w:val="auto"/>
          <w:sz w:val="24"/>
          <w:szCs w:val="24"/>
          <w:u w:val="none"/>
          <w:lang w:eastAsia="zh-CN"/>
        </w:rPr>
        <w:t>》（深财购〔</w:t>
      </w:r>
      <w:r>
        <w:rPr>
          <w:rFonts w:hint="eastAsia" w:ascii="仿宋" w:hAnsi="仿宋" w:eastAsia="仿宋" w:cs="仿宋"/>
          <w:color w:val="auto"/>
          <w:sz w:val="24"/>
          <w:szCs w:val="24"/>
          <w:u w:val="none"/>
          <w:lang w:val="en-US" w:eastAsia="zh-CN"/>
        </w:rPr>
        <w:t>2022</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lang w:val="en-US" w:eastAsia="zh-CN"/>
        </w:rPr>
        <w:t>20</w:t>
      </w:r>
      <w:r>
        <w:rPr>
          <w:rFonts w:hint="eastAsia" w:ascii="仿宋" w:hAnsi="仿宋" w:eastAsia="仿宋" w:cs="仿宋"/>
          <w:color w:val="auto"/>
          <w:sz w:val="24"/>
          <w:szCs w:val="24"/>
          <w:u w:val="none"/>
          <w:lang w:eastAsia="zh-CN"/>
        </w:rPr>
        <w:t>号）等</w:t>
      </w:r>
      <w:r>
        <w:rPr>
          <w:rFonts w:hint="eastAsia" w:ascii="仿宋" w:hAnsi="仿宋" w:eastAsia="仿宋" w:cs="仿宋"/>
          <w:color w:val="auto"/>
          <w:sz w:val="24"/>
          <w:szCs w:val="24"/>
          <w:u w:val="none"/>
        </w:rPr>
        <w:t>有关规定履行审核程序。</w:t>
      </w:r>
    </w:p>
    <w:p w14:paraId="3FBE932E">
      <w:pPr>
        <w:spacing w:after="0" w:line="579" w:lineRule="exact"/>
        <w:ind w:firstLine="480" w:firstLineChars="200"/>
        <w:outlineLvl w:val="3"/>
        <w:rPr>
          <w:rFonts w:hint="eastAsia" w:ascii="仿宋" w:hAnsi="仿宋" w:eastAsia="仿宋" w:cs="仿宋"/>
          <w:b w:val="0"/>
          <w:bCs w:val="0"/>
          <w:color w:val="auto"/>
          <w:sz w:val="24"/>
          <w:szCs w:val="24"/>
          <w:u w:val="none"/>
          <w:lang w:eastAsia="zh-CN"/>
        </w:rPr>
      </w:pP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eastAsia="zh-CN"/>
        </w:rPr>
        <w:t>四</w:t>
      </w:r>
      <w:r>
        <w:rPr>
          <w:rFonts w:hint="eastAsia" w:ascii="仿宋" w:hAnsi="仿宋" w:eastAsia="仿宋" w:cs="仿宋"/>
          <w:b w:val="0"/>
          <w:bCs w:val="0"/>
          <w:color w:val="auto"/>
          <w:sz w:val="24"/>
          <w:szCs w:val="24"/>
          <w:u w:val="none"/>
        </w:rPr>
        <w:t>）关于政府采购信息公</w:t>
      </w:r>
      <w:r>
        <w:rPr>
          <w:rFonts w:hint="eastAsia" w:ascii="仿宋" w:hAnsi="仿宋" w:eastAsia="仿宋" w:cs="仿宋"/>
          <w:b w:val="0"/>
          <w:bCs w:val="0"/>
          <w:color w:val="auto"/>
          <w:sz w:val="24"/>
          <w:szCs w:val="24"/>
          <w:u w:val="none"/>
          <w:lang w:eastAsia="zh-CN"/>
        </w:rPr>
        <w:t>开</w:t>
      </w:r>
    </w:p>
    <w:p w14:paraId="5514ED47">
      <w:pPr>
        <w:spacing w:after="0" w:line="579" w:lineRule="exact"/>
        <w:ind w:firstLine="480" w:firstLineChars="200"/>
        <w:outlineLvl w:val="3"/>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采购人应当按照政府采购法律法规规定的内容、渠道和时限，以及市财政部门发布的政府采购公告和公示信息格式规范等要求，全面、准确、及时、完整公开采购信息。</w:t>
      </w:r>
      <w:r>
        <w:rPr>
          <w:rFonts w:hint="eastAsia" w:ascii="仿宋" w:hAnsi="仿宋" w:eastAsia="仿宋" w:cs="仿宋"/>
          <w:color w:val="auto"/>
          <w:sz w:val="24"/>
          <w:szCs w:val="24"/>
          <w:u w:val="none"/>
        </w:rPr>
        <w:t>深圳市政府采购监管网（中国政府采购网深圳分网</w:t>
      </w:r>
      <w:r>
        <w:rPr>
          <w:rFonts w:hint="eastAsia" w:ascii="仿宋" w:hAnsi="仿宋" w:eastAsia="仿宋" w:cs="仿宋"/>
          <w:color w:val="auto"/>
          <w:sz w:val="24"/>
          <w:szCs w:val="24"/>
          <w:u w:val="none"/>
          <w:lang w:val="en-US" w:eastAsia="zh-CN"/>
        </w:rPr>
        <w:t>，zfcg.sz.gov.cn</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深圳公共资源交易网（</w:t>
      </w:r>
      <w:r>
        <w:rPr>
          <w:rFonts w:hint="eastAsia" w:ascii="仿宋" w:hAnsi="仿宋" w:eastAsia="仿宋" w:cs="仿宋"/>
          <w:color w:val="auto"/>
          <w:sz w:val="24"/>
          <w:szCs w:val="24"/>
          <w:u w:val="none"/>
          <w:lang w:val="en-US" w:eastAsia="zh-CN"/>
        </w:rPr>
        <w:t>www.szggzy.com</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，为</w:t>
      </w:r>
      <w:r>
        <w:rPr>
          <w:rFonts w:hint="eastAsia" w:ascii="仿宋" w:hAnsi="仿宋" w:eastAsia="仿宋" w:cs="仿宋"/>
          <w:color w:val="auto"/>
          <w:sz w:val="24"/>
          <w:szCs w:val="24"/>
          <w:u w:val="none"/>
          <w:lang w:val="en-US" w:eastAsia="zh-CN"/>
        </w:rPr>
        <w:t>本市指定的政府采购信息发布媒体。采购人应当严格按照保密审查原则和程序，对拟公开的采购意向、采购文件、采购合同等信息进行审查，确保涉密和敏感事项不外泄。</w:t>
      </w:r>
    </w:p>
    <w:p w14:paraId="636FB59D">
      <w:pPr>
        <w:spacing w:after="0" w:line="579" w:lineRule="exact"/>
        <w:ind w:firstLine="480" w:firstLineChars="200"/>
        <w:outlineLvl w:val="3"/>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eastAsia="zh-CN"/>
        </w:rPr>
        <w:t>五</w:t>
      </w:r>
      <w:r>
        <w:rPr>
          <w:rFonts w:hint="eastAsia" w:ascii="仿宋" w:hAnsi="仿宋" w:eastAsia="仿宋" w:cs="仿宋"/>
          <w:b w:val="0"/>
          <w:bCs w:val="0"/>
          <w:color w:val="auto"/>
          <w:sz w:val="24"/>
          <w:szCs w:val="24"/>
          <w:u w:val="none"/>
        </w:rPr>
        <w:t>）关于科研仪器设备的采购</w:t>
      </w:r>
    </w:p>
    <w:p w14:paraId="6D7500F4">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高校和科研院所采购科研仪器设备，按照《深圳市财政局关于加强和改进高校和科研院所科研仪器设备采购管理有关事项的通知》（深财购〔2019〕58号）执行。</w:t>
      </w:r>
    </w:p>
    <w:p w14:paraId="4D3CA170">
      <w:pPr>
        <w:spacing w:after="0" w:line="579" w:lineRule="exact"/>
        <w:ind w:firstLine="480" w:firstLineChars="200"/>
        <w:outlineLvl w:val="3"/>
        <w:rPr>
          <w:rFonts w:hint="eastAsia" w:ascii="仿宋" w:hAnsi="仿宋" w:eastAsia="仿宋" w:cs="仿宋"/>
          <w:b w:val="0"/>
          <w:bCs w:val="0"/>
          <w:color w:val="auto"/>
          <w:sz w:val="24"/>
          <w:szCs w:val="24"/>
          <w:u w:val="none"/>
        </w:rPr>
      </w:pP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eastAsia="zh-CN"/>
        </w:rPr>
        <w:t>六</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eastAsia="zh-CN"/>
        </w:rPr>
        <w:t>关于</w:t>
      </w:r>
      <w:r>
        <w:rPr>
          <w:rFonts w:hint="eastAsia" w:ascii="仿宋" w:hAnsi="仿宋" w:eastAsia="仿宋" w:cs="仿宋"/>
          <w:b w:val="0"/>
          <w:bCs w:val="0"/>
          <w:color w:val="auto"/>
          <w:sz w:val="24"/>
          <w:szCs w:val="24"/>
          <w:u w:val="none"/>
        </w:rPr>
        <w:t>涉密项目的采购</w:t>
      </w:r>
    </w:p>
    <w:p w14:paraId="1E2FE3A9">
      <w:pPr>
        <w:spacing w:after="0" w:line="579" w:lineRule="exact"/>
        <w:ind w:firstLine="480" w:firstLineChars="200"/>
        <w:outlineLvl w:val="3"/>
        <w:rPr>
          <w:rFonts w:hint="eastAsia" w:ascii="仿宋" w:hAnsi="仿宋" w:eastAsia="仿宋" w:cs="仿宋"/>
          <w:color w:val="auto"/>
          <w:sz w:val="24"/>
          <w:szCs w:val="24"/>
          <w:u w:val="none"/>
          <w:lang w:eastAsia="zh-CN"/>
        </w:rPr>
      </w:pPr>
      <w:r>
        <w:rPr>
          <w:rFonts w:hint="eastAsia" w:ascii="仿宋" w:hAnsi="仿宋" w:eastAsia="仿宋" w:cs="仿宋"/>
          <w:color w:val="auto"/>
          <w:sz w:val="24"/>
          <w:szCs w:val="24"/>
          <w:u w:val="none"/>
          <w:lang w:eastAsia="zh-CN"/>
        </w:rPr>
        <w:t>绝密级政府采购项目，由采购人自行确定采购方案并组织实施。秘密级或者机密级政府采购项目，以采购人自行组织采购为主，采购人不具备自行组织条件的，应当委托集中采购机构代理采购。集中采购限额标准（</w:t>
      </w:r>
      <w:r>
        <w:rPr>
          <w:rFonts w:hint="eastAsia" w:ascii="仿宋" w:hAnsi="仿宋" w:eastAsia="仿宋" w:cs="仿宋"/>
          <w:color w:val="auto"/>
          <w:sz w:val="24"/>
          <w:szCs w:val="24"/>
          <w:u w:val="none"/>
          <w:lang w:val="en-US" w:eastAsia="zh-CN"/>
        </w:rPr>
        <w:t>100万元</w:t>
      </w:r>
      <w:r>
        <w:rPr>
          <w:rFonts w:hint="eastAsia" w:ascii="仿宋" w:hAnsi="仿宋" w:eastAsia="仿宋" w:cs="仿宋"/>
          <w:color w:val="auto"/>
          <w:sz w:val="24"/>
          <w:szCs w:val="24"/>
          <w:u w:val="none"/>
          <w:lang w:eastAsia="zh-CN"/>
        </w:rPr>
        <w:t>）以上的秘密级或者机密级政府采购项目，拟采用单一来源采购的，采购人应当在采购活动开始前，由主管预算单位向同级财政部门申请批准。</w:t>
      </w:r>
    </w:p>
    <w:p w14:paraId="3674E879">
      <w:pPr>
        <w:spacing w:after="0" w:line="579" w:lineRule="exact"/>
        <w:ind w:firstLine="480" w:firstLineChars="200"/>
        <w:outlineLvl w:val="3"/>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（七）关于统一采购或者批量采购的项目</w:t>
      </w:r>
    </w:p>
    <w:p w14:paraId="28E640A7">
      <w:pPr>
        <w:spacing w:after="0" w:line="579" w:lineRule="exact"/>
        <w:ind w:firstLine="480" w:firstLineChars="200"/>
        <w:outlineLvl w:val="3"/>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按照国家、</w:t>
      </w:r>
      <w:r>
        <w:rPr>
          <w:rFonts w:hint="eastAsia" w:ascii="仿宋" w:hAnsi="仿宋" w:eastAsia="仿宋" w:cs="仿宋"/>
          <w:color w:val="auto"/>
          <w:sz w:val="24"/>
          <w:szCs w:val="24"/>
          <w:highlight w:val="none"/>
          <w:u w:val="none"/>
          <w:lang w:val="en-US" w:eastAsia="zh-CN"/>
        </w:rPr>
        <w:t>广东省、深圳市</w:t>
      </w:r>
      <w:r>
        <w:rPr>
          <w:rFonts w:hint="eastAsia" w:ascii="仿宋" w:hAnsi="仿宋" w:eastAsia="仿宋" w:cs="仿宋"/>
          <w:color w:val="auto"/>
          <w:sz w:val="24"/>
          <w:szCs w:val="24"/>
          <w:u w:val="none"/>
          <w:lang w:val="en-US" w:eastAsia="zh-CN"/>
        </w:rPr>
        <w:t>（区）相关规定实施统一采购或批量采购的项目，纳入实施范围的采购人直接按照相应采购结果和规则执行。</w:t>
      </w:r>
    </w:p>
    <w:p w14:paraId="754991B7">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五、采购人自行采购项目</w:t>
      </w:r>
    </w:p>
    <w:p w14:paraId="155F8C2E">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根据《深圳经济特区政府采购条例实施细则》第十九条规定，以下</w:t>
      </w:r>
      <w:r>
        <w:rPr>
          <w:rFonts w:hint="eastAsia" w:ascii="仿宋" w:hAnsi="仿宋" w:eastAsia="仿宋" w:cs="仿宋"/>
          <w:color w:val="auto"/>
          <w:sz w:val="24"/>
          <w:szCs w:val="24"/>
          <w:u w:val="none"/>
          <w:lang w:val="en-US" w:eastAsia="zh-CN"/>
        </w:rPr>
        <w:t>9</w:t>
      </w:r>
      <w:r>
        <w:rPr>
          <w:rFonts w:hint="eastAsia" w:ascii="仿宋" w:hAnsi="仿宋" w:eastAsia="仿宋" w:cs="仿宋"/>
          <w:color w:val="auto"/>
          <w:sz w:val="24"/>
          <w:szCs w:val="24"/>
          <w:u w:val="none"/>
        </w:rPr>
        <w:t>类项目不论金额大小，均由采购人自行采购：</w:t>
      </w:r>
    </w:p>
    <w:p w14:paraId="169D0F33">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（一）应急抢险、抢修且</w:t>
      </w:r>
      <w:r>
        <w:rPr>
          <w:rFonts w:hint="eastAsia" w:ascii="仿宋" w:hAnsi="仿宋" w:eastAsia="仿宋" w:cs="仿宋"/>
          <w:color w:val="auto"/>
          <w:sz w:val="24"/>
          <w:szCs w:val="24"/>
          <w:u w:val="none"/>
          <w:lang w:eastAsia="zh-CN"/>
        </w:rPr>
        <w:t>预算</w:t>
      </w:r>
      <w:r>
        <w:rPr>
          <w:rFonts w:hint="eastAsia" w:ascii="仿宋" w:hAnsi="仿宋" w:eastAsia="仿宋" w:cs="仿宋"/>
          <w:color w:val="auto"/>
          <w:sz w:val="24"/>
          <w:szCs w:val="24"/>
          <w:u w:val="none"/>
        </w:rPr>
        <w:t>金额未达到必须招标</w:t>
      </w:r>
      <w:r>
        <w:rPr>
          <w:rFonts w:hint="eastAsia" w:ascii="仿宋" w:hAnsi="仿宋" w:eastAsia="仿宋" w:cs="仿宋"/>
          <w:color w:val="auto"/>
          <w:sz w:val="24"/>
          <w:szCs w:val="24"/>
          <w:u w:val="none"/>
          <w:lang w:eastAsia="zh-CN"/>
        </w:rPr>
        <w:t>数额标准</w:t>
      </w:r>
      <w:r>
        <w:rPr>
          <w:rFonts w:hint="eastAsia" w:ascii="仿宋" w:hAnsi="仿宋" w:eastAsia="仿宋" w:cs="仿宋"/>
          <w:color w:val="auto"/>
          <w:sz w:val="24"/>
          <w:szCs w:val="24"/>
          <w:u w:val="none"/>
        </w:rPr>
        <w:t>（以国家发展改革委的相关部门规章为准）的工程项目。</w:t>
      </w:r>
    </w:p>
    <w:p w14:paraId="5F197E1A">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二</w:t>
      </w: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办公及工作所需场地、建筑物的租赁；采购人不掌握</w:t>
      </w:r>
      <w:r>
        <w:rPr>
          <w:rFonts w:hint="eastAsia" w:ascii="仿宋" w:hAnsi="仿宋" w:eastAsia="仿宋" w:cs="仿宋"/>
          <w:color w:val="auto"/>
          <w:sz w:val="24"/>
          <w:szCs w:val="24"/>
          <w:u w:val="none"/>
        </w:rPr>
        <w:t>物业管理主导权的物业管理</w:t>
      </w:r>
      <w:r>
        <w:rPr>
          <w:rFonts w:hint="eastAsia" w:ascii="仿宋" w:hAnsi="仿宋" w:eastAsia="仿宋" w:cs="仿宋"/>
          <w:color w:val="auto"/>
          <w:sz w:val="24"/>
          <w:szCs w:val="24"/>
          <w:u w:val="none"/>
          <w:lang w:eastAsia="zh-CN"/>
        </w:rPr>
        <w:t>服务项目</w:t>
      </w:r>
      <w:r>
        <w:rPr>
          <w:rFonts w:hint="eastAsia" w:ascii="仿宋" w:hAnsi="仿宋" w:eastAsia="仿宋" w:cs="仿宋"/>
          <w:color w:val="auto"/>
          <w:sz w:val="24"/>
          <w:szCs w:val="24"/>
          <w:u w:val="none"/>
        </w:rPr>
        <w:t>。</w:t>
      </w:r>
    </w:p>
    <w:p w14:paraId="0CEFF4B1">
      <w:pPr>
        <w:spacing w:after="0" w:line="579" w:lineRule="exact"/>
        <w:ind w:firstLine="480" w:firstLineChars="200"/>
        <w:outlineLvl w:val="3"/>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三</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none"/>
          <w:lang w:eastAsia="zh-CN"/>
        </w:rPr>
        <w:t>采购</w:t>
      </w:r>
      <w:r>
        <w:rPr>
          <w:rFonts w:hint="eastAsia" w:ascii="仿宋" w:hAnsi="仿宋" w:eastAsia="仿宋" w:cs="仿宋"/>
          <w:color w:val="auto"/>
          <w:sz w:val="24"/>
          <w:szCs w:val="24"/>
          <w:u w:val="none"/>
        </w:rPr>
        <w:t>活体动物、标本、化石、干尸实物</w:t>
      </w:r>
      <w:r>
        <w:rPr>
          <w:rFonts w:hint="eastAsia" w:ascii="仿宋" w:hAnsi="仿宋" w:eastAsia="仿宋" w:cs="仿宋"/>
          <w:color w:val="auto"/>
          <w:sz w:val="24"/>
          <w:szCs w:val="24"/>
          <w:u w:val="none"/>
          <w:lang w:eastAsia="zh-CN"/>
        </w:rPr>
        <w:t>、文物</w:t>
      </w:r>
      <w:r>
        <w:rPr>
          <w:rFonts w:hint="eastAsia" w:ascii="仿宋" w:hAnsi="仿宋" w:eastAsia="仿宋" w:cs="仿宋"/>
          <w:color w:val="auto"/>
          <w:sz w:val="24"/>
          <w:szCs w:val="24"/>
          <w:u w:val="none"/>
        </w:rPr>
        <w:t>及相应服务。</w:t>
      </w:r>
    </w:p>
    <w:p w14:paraId="63D323B4">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highlight w:val="none"/>
          <w:u w:val="none"/>
          <w:lang w:eastAsia="zh-CN"/>
        </w:rPr>
        <w:t>（四）</w:t>
      </w:r>
      <w:r>
        <w:rPr>
          <w:rFonts w:hint="eastAsia" w:ascii="仿宋" w:hAnsi="仿宋" w:eastAsia="仿宋" w:cs="仿宋"/>
          <w:color w:val="auto"/>
          <w:sz w:val="24"/>
          <w:szCs w:val="24"/>
          <w:highlight w:val="none"/>
          <w:u w:val="none"/>
        </w:rPr>
        <w:t>直升机托管（</w:t>
      </w:r>
      <w:r>
        <w:rPr>
          <w:rFonts w:hint="eastAsia" w:ascii="仿宋" w:hAnsi="仿宋" w:eastAsia="仿宋" w:cs="仿宋"/>
          <w:color w:val="auto"/>
          <w:sz w:val="24"/>
          <w:szCs w:val="24"/>
          <w:highlight w:val="none"/>
          <w:u w:val="none"/>
          <w:lang w:eastAsia="zh-CN"/>
        </w:rPr>
        <w:t>含机库租用、飞行计划拟定和申报代理、飞行勤务保障代理、航材进出口业务代理、航材采购与维修、涉及直升机托管服务的办公场所租用等，</w:t>
      </w:r>
      <w:r>
        <w:rPr>
          <w:rFonts w:hint="eastAsia" w:ascii="仿宋" w:hAnsi="仿宋" w:eastAsia="仿宋" w:cs="仿宋"/>
          <w:color w:val="auto"/>
          <w:sz w:val="24"/>
          <w:szCs w:val="24"/>
          <w:highlight w:val="none"/>
          <w:u w:val="none"/>
        </w:rPr>
        <w:t>不含直升机整机的采购）</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u w:val="none"/>
          <w:lang w:eastAsia="zh-CN"/>
        </w:rPr>
        <w:t>公务用车、</w:t>
      </w:r>
      <w:r>
        <w:rPr>
          <w:rFonts w:hint="eastAsia" w:ascii="仿宋" w:hAnsi="仿宋" w:eastAsia="仿宋" w:cs="仿宋"/>
          <w:color w:val="auto"/>
          <w:sz w:val="24"/>
          <w:szCs w:val="24"/>
          <w:u w:val="none"/>
        </w:rPr>
        <w:t>船艇、直升机等使用的燃油及其他燃料；消防设备用气等。</w:t>
      </w:r>
    </w:p>
    <w:p w14:paraId="393AAF09">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五</w:t>
      </w:r>
      <w:r>
        <w:rPr>
          <w:rFonts w:hint="eastAsia" w:ascii="仿宋" w:hAnsi="仿宋" w:eastAsia="仿宋" w:cs="仿宋"/>
          <w:color w:val="auto"/>
          <w:sz w:val="24"/>
          <w:szCs w:val="24"/>
          <w:u w:val="none"/>
        </w:rPr>
        <w:t>）向境内出版商或其指定</w:t>
      </w:r>
      <w:r>
        <w:rPr>
          <w:rFonts w:hint="eastAsia" w:ascii="仿宋" w:hAnsi="仿宋" w:eastAsia="仿宋" w:cs="仿宋"/>
          <w:color w:val="auto"/>
          <w:sz w:val="24"/>
          <w:szCs w:val="24"/>
          <w:u w:val="none"/>
          <w:lang w:eastAsia="zh-CN"/>
        </w:rPr>
        <w:t>唯一</w:t>
      </w:r>
      <w:r>
        <w:rPr>
          <w:rFonts w:hint="eastAsia" w:ascii="仿宋" w:hAnsi="仿宋" w:eastAsia="仿宋" w:cs="仿宋"/>
          <w:color w:val="auto"/>
          <w:sz w:val="24"/>
          <w:szCs w:val="24"/>
          <w:u w:val="none"/>
        </w:rPr>
        <w:t>发行商购买图书、报刊和电子文献资源。</w:t>
      </w:r>
    </w:p>
    <w:p w14:paraId="797B1C34">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六</w:t>
      </w:r>
      <w:r>
        <w:rPr>
          <w:rFonts w:hint="eastAsia" w:ascii="仿宋" w:hAnsi="仿宋" w:eastAsia="仿宋" w:cs="仿宋"/>
          <w:color w:val="auto"/>
          <w:sz w:val="24"/>
          <w:szCs w:val="24"/>
          <w:u w:val="none"/>
        </w:rPr>
        <w:t>）根据政策要求采购</w:t>
      </w:r>
      <w:r>
        <w:rPr>
          <w:rFonts w:hint="eastAsia" w:ascii="仿宋" w:hAnsi="仿宋" w:eastAsia="仿宋" w:cs="仿宋"/>
          <w:color w:val="auto"/>
          <w:sz w:val="24"/>
          <w:szCs w:val="24"/>
          <w:u w:val="none"/>
          <w:lang w:eastAsia="zh-CN"/>
        </w:rPr>
        <w:t>脱贫地区或深圳对口帮扶协作地区</w:t>
      </w:r>
      <w:r>
        <w:rPr>
          <w:rFonts w:hint="eastAsia" w:ascii="仿宋" w:hAnsi="仿宋" w:eastAsia="仿宋" w:cs="仿宋"/>
          <w:color w:val="auto"/>
          <w:sz w:val="24"/>
          <w:szCs w:val="24"/>
          <w:u w:val="none"/>
        </w:rPr>
        <w:t>农副产品。</w:t>
      </w:r>
    </w:p>
    <w:p w14:paraId="3B93A182">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七</w:t>
      </w:r>
      <w:r>
        <w:rPr>
          <w:rFonts w:hint="eastAsia" w:ascii="仿宋" w:hAnsi="仿宋" w:eastAsia="仿宋" w:cs="仿宋"/>
          <w:color w:val="auto"/>
          <w:sz w:val="24"/>
          <w:szCs w:val="24"/>
          <w:u w:val="none"/>
        </w:rPr>
        <w:t>）机关事业单位组织的职业资格、技能资格、公职人员招录、辅警招录等相关考务工作（含考试场地租赁、命题、组织考试、体检等）；公职人员及辅警人员的体检。</w:t>
      </w:r>
    </w:p>
    <w:p w14:paraId="5CA60C70">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八</w:t>
      </w:r>
      <w:r>
        <w:rPr>
          <w:rFonts w:hint="eastAsia" w:ascii="仿宋" w:hAnsi="仿宋" w:eastAsia="仿宋" w:cs="仿宋"/>
          <w:color w:val="auto"/>
          <w:sz w:val="24"/>
          <w:szCs w:val="24"/>
          <w:u w:val="none"/>
        </w:rPr>
        <w:t>）公共医疗卫生机构的医用布草洗涤消毒服务、医疗废物处置服务。</w:t>
      </w:r>
    </w:p>
    <w:p w14:paraId="52B42B03">
      <w:pPr>
        <w:spacing w:after="0" w:line="579" w:lineRule="exact"/>
        <w:ind w:firstLine="480" w:firstLineChars="200"/>
        <w:outlineLvl w:val="3"/>
        <w:rPr>
          <w:rFonts w:hint="eastAsia" w:ascii="仿宋" w:hAnsi="仿宋" w:eastAsia="仿宋" w:cs="仿宋"/>
          <w:color w:val="auto"/>
          <w:sz w:val="24"/>
          <w:szCs w:val="24"/>
          <w:u w:val="none"/>
          <w:lang w:val="en-US" w:eastAsia="zh-CN"/>
        </w:rPr>
      </w:pPr>
      <w:r>
        <w:rPr>
          <w:rFonts w:hint="eastAsia" w:ascii="仿宋" w:hAnsi="仿宋" w:eastAsia="仿宋" w:cs="仿宋"/>
          <w:color w:val="auto"/>
          <w:sz w:val="24"/>
          <w:szCs w:val="24"/>
          <w:u w:val="none"/>
        </w:rPr>
        <w:t>（</w:t>
      </w:r>
      <w:r>
        <w:rPr>
          <w:rFonts w:hint="eastAsia" w:ascii="仿宋" w:hAnsi="仿宋" w:eastAsia="仿宋" w:cs="仿宋"/>
          <w:color w:val="auto"/>
          <w:sz w:val="24"/>
          <w:szCs w:val="24"/>
          <w:u w:val="none"/>
          <w:lang w:eastAsia="zh-CN"/>
        </w:rPr>
        <w:t>九</w:t>
      </w:r>
      <w:r>
        <w:rPr>
          <w:rFonts w:hint="eastAsia" w:ascii="仿宋" w:hAnsi="仿宋" w:eastAsia="仿宋" w:cs="仿宋"/>
          <w:color w:val="auto"/>
          <w:sz w:val="24"/>
          <w:szCs w:val="24"/>
          <w:u w:val="none"/>
        </w:rPr>
        <w:t>）邮政投递（指邮政企业专营的信件寄递业务）</w:t>
      </w:r>
      <w:r>
        <w:rPr>
          <w:rFonts w:hint="eastAsia" w:ascii="仿宋" w:hAnsi="仿宋" w:eastAsia="仿宋" w:cs="仿宋"/>
          <w:color w:val="auto"/>
          <w:sz w:val="24"/>
          <w:szCs w:val="24"/>
          <w:u w:val="none"/>
          <w:lang w:eastAsia="zh-CN"/>
        </w:rPr>
        <w:t>。</w:t>
      </w:r>
    </w:p>
    <w:p w14:paraId="443A7F30">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上述项目预算金额达到集中采购限额标准的，采购人应当在自行采购完成后三个工作日内，按照《深圳经济特区政府采购条例实施细则》第二十一条规定，在</w:t>
      </w:r>
      <w:r>
        <w:rPr>
          <w:rFonts w:hint="eastAsia" w:ascii="仿宋" w:hAnsi="仿宋" w:eastAsia="仿宋" w:cs="仿宋"/>
          <w:color w:val="auto"/>
          <w:sz w:val="24"/>
          <w:szCs w:val="24"/>
          <w:u w:val="none"/>
          <w:lang w:eastAsia="zh-CN"/>
        </w:rPr>
        <w:t>深圳公共资源交易网</w:t>
      </w:r>
      <w:r>
        <w:rPr>
          <w:rFonts w:hint="eastAsia" w:ascii="仿宋" w:hAnsi="仿宋" w:eastAsia="仿宋" w:cs="仿宋"/>
          <w:color w:val="auto"/>
          <w:sz w:val="24"/>
          <w:szCs w:val="24"/>
          <w:u w:val="none"/>
        </w:rPr>
        <w:t>进行结果公告，接受社会公众的监督，但涉及国家秘密、商业秘密和个人隐私的内容除外。</w:t>
      </w:r>
    </w:p>
    <w:p w14:paraId="1B69D49D">
      <w:pPr>
        <w:spacing w:after="0" w:line="579" w:lineRule="exact"/>
        <w:ind w:firstLine="480" w:firstLineChars="200"/>
        <w:outlineLvl w:val="3"/>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六、执行范围</w:t>
      </w:r>
    </w:p>
    <w:p w14:paraId="3D80A466">
      <w:pPr>
        <w:spacing w:after="0" w:line="579" w:lineRule="exact"/>
        <w:ind w:firstLine="480" w:firstLineChars="200"/>
        <w:rPr>
          <w:rFonts w:hint="eastAsia" w:ascii="仿宋" w:hAnsi="仿宋" w:eastAsia="仿宋" w:cs="仿宋"/>
          <w:sz w:val="18"/>
          <w:szCs w:val="21"/>
        </w:rPr>
      </w:pPr>
      <w:r>
        <w:rPr>
          <w:rFonts w:hint="eastAsia" w:ascii="仿宋" w:hAnsi="仿宋" w:eastAsia="仿宋" w:cs="仿宋"/>
          <w:color w:val="auto"/>
          <w:sz w:val="24"/>
          <w:szCs w:val="24"/>
          <w:u w:val="none"/>
          <w:lang w:eastAsia="zh-CN"/>
        </w:rPr>
        <w:t>全市（</w:t>
      </w:r>
      <w:r>
        <w:rPr>
          <w:rFonts w:hint="eastAsia" w:ascii="仿宋" w:hAnsi="仿宋" w:eastAsia="仿宋" w:cs="仿宋"/>
          <w:color w:val="auto"/>
          <w:sz w:val="24"/>
          <w:szCs w:val="24"/>
          <w:u w:val="none"/>
        </w:rPr>
        <w:t>深汕特别合作区</w:t>
      </w:r>
      <w:r>
        <w:rPr>
          <w:rFonts w:hint="eastAsia" w:ascii="仿宋" w:hAnsi="仿宋" w:eastAsia="仿宋" w:cs="仿宋"/>
          <w:color w:val="auto"/>
          <w:sz w:val="24"/>
          <w:szCs w:val="24"/>
          <w:u w:val="none"/>
          <w:lang w:eastAsia="zh-CN"/>
        </w:rPr>
        <w:t>除外）统一</w:t>
      </w:r>
      <w:r>
        <w:rPr>
          <w:rFonts w:hint="eastAsia" w:ascii="仿宋" w:hAnsi="仿宋" w:eastAsia="仿宋" w:cs="仿宋"/>
          <w:color w:val="auto"/>
          <w:sz w:val="24"/>
          <w:szCs w:val="24"/>
          <w:u w:val="none"/>
        </w:rPr>
        <w:t>按照《深圳市202</w:t>
      </w:r>
      <w:r>
        <w:rPr>
          <w:rFonts w:hint="eastAsia" w:ascii="仿宋" w:hAnsi="仿宋" w:eastAsia="仿宋" w:cs="仿宋"/>
          <w:color w:val="auto"/>
          <w:sz w:val="24"/>
          <w:szCs w:val="24"/>
          <w:u w:val="none"/>
          <w:lang w:val="en-US" w:eastAsia="zh-CN"/>
        </w:rPr>
        <w:t>5</w:t>
      </w:r>
      <w:r>
        <w:rPr>
          <w:rFonts w:hint="eastAsia" w:ascii="仿宋" w:hAnsi="仿宋" w:eastAsia="仿宋" w:cs="仿宋"/>
          <w:color w:val="auto"/>
          <w:sz w:val="24"/>
          <w:szCs w:val="24"/>
          <w:u w:val="none"/>
          <w:lang w:eastAsia="zh-CN"/>
        </w:rPr>
        <w:t>—</w:t>
      </w:r>
      <w:r>
        <w:rPr>
          <w:rFonts w:hint="eastAsia" w:ascii="仿宋" w:hAnsi="仿宋" w:eastAsia="仿宋" w:cs="仿宋"/>
          <w:color w:val="auto"/>
          <w:sz w:val="24"/>
          <w:szCs w:val="24"/>
          <w:u w:val="none"/>
        </w:rPr>
        <w:t>202</w:t>
      </w:r>
      <w:r>
        <w:rPr>
          <w:rFonts w:hint="eastAsia" w:ascii="仿宋" w:hAnsi="仿宋" w:eastAsia="仿宋" w:cs="仿宋"/>
          <w:color w:val="auto"/>
          <w:sz w:val="24"/>
          <w:szCs w:val="24"/>
          <w:u w:val="none"/>
          <w:lang w:val="en-US" w:eastAsia="zh-CN"/>
        </w:rPr>
        <w:t>6</w:t>
      </w:r>
      <w:r>
        <w:rPr>
          <w:rFonts w:hint="eastAsia" w:ascii="仿宋" w:hAnsi="仿宋" w:eastAsia="仿宋" w:cs="仿宋"/>
          <w:color w:val="auto"/>
          <w:sz w:val="24"/>
          <w:szCs w:val="24"/>
          <w:u w:val="none"/>
        </w:rPr>
        <w:t>年政府集中采购目录及限额标准》执行。深汕特别合作区发展改革和财政局</w:t>
      </w:r>
      <w:r>
        <w:rPr>
          <w:rFonts w:hint="eastAsia" w:ascii="仿宋" w:hAnsi="仿宋" w:eastAsia="仿宋" w:cs="仿宋"/>
          <w:color w:val="auto"/>
          <w:sz w:val="24"/>
          <w:szCs w:val="24"/>
          <w:u w:val="none"/>
          <w:lang w:eastAsia="zh-CN"/>
        </w:rPr>
        <w:t>可以根据《深圳经济特区政府采购条例》第七条的规定，结合工作实际，适当降低本区集中采购限额标准和公开招标数额标准，经深汕特别合作区管委会批准后公布执行。</w:t>
      </w:r>
    </w:p>
    <w:p w14:paraId="5CA21DFD">
      <w:pPr>
        <w:rPr>
          <w:rFonts w:hint="eastAsia" w:ascii="仿宋" w:hAnsi="仿宋" w:eastAsia="仿宋" w:cs="仿宋"/>
          <w:sz w:val="18"/>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C2ED4"/>
    <w:rsid w:val="491D78AD"/>
    <w:rsid w:val="5FD61FB3"/>
    <w:rsid w:val="7B6C2ED4"/>
    <w:rsid w:val="DCF75A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4177</Words>
  <Characters>4757</Characters>
  <Lines>0</Lines>
  <Paragraphs>0</Paragraphs>
  <TotalTime>5</TotalTime>
  <ScaleCrop>false</ScaleCrop>
  <LinksUpToDate>false</LinksUpToDate>
  <CharactersWithSpaces>4777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2024-12-18T17:11:00Z</dcterms:created>
  <dc:creator>lili</dc:creator>
  <cp:lastModifiedBy>企业用户_503776481</cp:lastModifiedBy>
  <dcterms:modified xsi:type="dcterms:W3CDTF">2024-12-26T13:22:58Z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6058C6E9383A404DB0192CDA91AE619E_13</vt:lpwstr>
  </property>
  <property fmtid="{D5CDD505-2E9C-101B-9397-08002B2CF9AE}" pid="4" name="KSOTemplateDocerSaveRecord">
    <vt:lpwstr>eyJoZGlkIjoiZTQ4ODQwNThiYTg4YTBlNDhkZDRmNGNiNWM5NWE1YzAiLCJ1c2VySWQiOiIxNTYxOTI5MTY2In0=</vt:lpwstr>
  </property>
</Properties>
</file>